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5011</w:t>
        <w:t xml:space="preserve">.  </w:t>
      </w:r>
      <w:r>
        <w:rPr>
          <w:b/>
        </w:rPr>
        <w:t xml:space="preserve">Public information</w:t>
      </w:r>
    </w:p>
    <w:p>
      <w:pPr>
        <w:jc w:val="both"/>
        <w:spacing w:before="100" w:after="100"/>
        <w:ind w:start="360"/>
        <w:ind w:firstLine="360"/>
      </w:pPr>
      <w:r>
        <w:rPr/>
      </w:r>
      <w:r>
        <w:rPr/>
      </w:r>
      <w:r>
        <w:t xml:space="preserve">All information required to be filed under this chapter is a public record and must be available to the public at the office of the director or in any manner the director may prescribe.</w:t>
      </w:r>
      <w:r>
        <w:t xml:space="preserve">  </w:t>
      </w:r>
      <w:r xmlns:wp="http://schemas.openxmlformats.org/drawingml/2010/wordprocessingDrawing" xmlns:w15="http://schemas.microsoft.com/office/word/2012/wordml">
        <w:rPr>
          <w:rFonts w:ascii="Arial" w:hAnsi="Arial" w:cs="Arial"/>
          <w:sz w:val="22"/>
          <w:szCs w:val="22"/>
        </w:rPr>
        <w:t xml:space="preserve">[PL 2013, c. 313,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488, §1 (NEW). PL 1981, c. 456, §A37 (AMD). PL 2003, c. 541, §14 (AMD). PL 2013, c. 313,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§5011. Public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§5011. Public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§5011. PUBLIC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