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76</w:t>
      </w:r>
    </w:p>
    <w:p>
      <w:pPr>
        <w:jc w:val="center"/>
        <w:ind w:start="360"/>
        <w:spacing w:before="300" w:after="300"/>
      </w:pPr>
      <w:r>
        <w:rPr>
          <w:b/>
        </w:rPr>
        <w:t xml:space="preserve">ADDITIONAL POWERS</w:t>
      </w:r>
    </w:p>
    <w:p>
      <w:pPr>
        <w:jc w:val="center"/>
        <w:ind w:start="360"/>
        <w:spacing w:before="300" w:after="300"/>
      </w:pPr>
      <w:r>
        <w:rPr>
          <w:b/>
        </w:rPr>
        <w:t>(REPEALED)</w:t>
      </w:r>
    </w:p>
    <w:p>
      <w:pPr>
        <w:jc w:val="both"/>
        <w:spacing w:before="100" w:after="100"/>
        <w:ind w:start="1080" w:hanging="720"/>
      </w:pPr>
      <w:r>
        <w:rPr>
          <w:b/>
        </w:rPr>
        <w:t>§</w:t>
        <w:t>761</w:t>
        <w:t xml:space="preserve">.  </w:t>
      </w:r>
      <w:r>
        <w:rPr>
          <w:b/>
        </w:rPr>
        <w:t xml:space="preserve">Powers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762</w:t>
        <w:t xml:space="preserve">.  </w:t>
      </w:r>
      <w:r>
        <w:rPr>
          <w:b/>
        </w:rPr>
        <w:t xml:space="preserve">Expenses and service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763</w:t>
        <w:t xml:space="preserve">.  </w:t>
      </w:r>
      <w:r>
        <w:rPr>
          <w:b/>
        </w:rPr>
        <w:t xml:space="preserve">Federal Home Loan Bank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698, §28 (AMD). PL 1997, c. 398, §K7 (RP). </w:t>
      </w:r>
    </w:p>
    <w:p>
      <w:pPr>
        <w:jc w:val="both"/>
        <w:spacing w:before="100" w:after="100"/>
        <w:ind w:start="1080" w:hanging="720"/>
      </w:pPr>
      <w:r>
        <w:rPr>
          <w:b/>
        </w:rPr>
        <w:t>§</w:t>
        <w:t>764</w:t>
        <w:t xml:space="preserve">.  </w:t>
      </w:r>
      <w:r>
        <w:rPr>
          <w:b/>
        </w:rPr>
        <w:t xml:space="preserve">Account in Federal Reserve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765</w:t>
        <w:t xml:space="preserve">.  </w:t>
      </w:r>
      <w:r>
        <w:rPr>
          <w:b/>
        </w:rPr>
        <w:t xml:space="preserve">Mutual association acting as an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766</w:t>
        <w:t xml:space="preserve">.  </w:t>
      </w:r>
      <w:r>
        <w:rPr>
          <w:b/>
        </w:rPr>
        <w:t xml:space="preserve">Borrowing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767</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§4 (NEW). PL 1997, c. 398, §K7 (RP). </w:t>
      </w:r>
    </w:p>
    <w:p>
      <w:pPr>
        <w:jc w:val="both"/>
        <w:spacing w:before="100" w:after="100"/>
        <w:ind w:start="1080" w:hanging="720"/>
      </w:pPr>
      <w:r>
        <w:rPr>
          <w:b/>
        </w:rPr>
        <w:t>§</w:t>
        <w:t>768</w:t>
        <w:t xml:space="preserve">.  </w:t>
      </w:r>
      <w:r>
        <w:rPr>
          <w:b/>
        </w:rPr>
        <w:t xml:space="preserve">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§4 (NEW). PL 1997, c. 398, §K7 (RP). </w:t>
      </w:r>
    </w:p>
    <w:p>
      <w:pPr>
        <w:jc w:val="both"/>
        <w:spacing w:before="100" w:after="100"/>
        <w:ind w:start="1080" w:hanging="720"/>
      </w:pPr>
      <w:r>
        <w:rPr>
          <w:b/>
        </w:rPr>
        <w:t>§</w:t>
        <w:t>769</w:t>
        <w:t xml:space="preserve">.  </w:t>
      </w:r>
      <w:r>
        <w:rPr>
          <w:b/>
        </w:rPr>
        <w:t xml:space="preserve">Executor, guardian,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§4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76. ADDITIONAL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76. ADDITIONAL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76. ADDITIONAL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