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w:t>
      </w:r>
    </w:p>
    <w:p>
      <w:pPr>
        <w:jc w:val="center"/>
        <w:ind w:start="360"/>
        <w:spacing w:before="300" w:after="300"/>
      </w:pPr>
      <w:r>
        <w:rPr>
          <w:b/>
        </w:rPr>
        <w:t xml:space="preserve">DEPOSITS</w:t>
      </w:r>
    </w:p>
    <w:p>
      <w:pPr>
        <w:jc w:val="center"/>
        <w:ind w:start="360"/>
        <w:spacing w:before="300" w:after="300"/>
      </w:pPr>
      <w:r>
        <w:rPr>
          <w:b/>
        </w:rPr>
        <w:t>(REPEALED)</w:t>
      </w:r>
    </w:p>
    <w:p>
      <w:pPr>
        <w:jc w:val="both"/>
        <w:spacing w:before="100" w:after="100"/>
        <w:ind w:start="1080" w:hanging="720"/>
      </w:pPr>
      <w:r>
        <w:rPr>
          <w:b/>
        </w:rPr>
        <w:t>§</w:t>
        <w:t>721</w:t>
        <w:t xml:space="preserve">.  </w:t>
      </w:r>
      <w:r>
        <w:rPr>
          <w:b/>
        </w:rPr>
        <w:t xml:space="preserve">Deposits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722</w:t>
        <w:t xml:space="preserve">.  </w:t>
      </w:r>
      <w:r>
        <w:rPr>
          <w:b/>
        </w:rPr>
        <w:t xml:space="preserve">Classification and amounts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22, §23 (AMD). PL 1997, c. 398, §K7 (RP). </w:t>
      </w:r>
    </w:p>
    <w:p>
      <w:pPr>
        <w:jc w:val="both"/>
        <w:spacing w:before="100" w:after="100"/>
        <w:ind w:start="1080" w:hanging="720"/>
      </w:pPr>
      <w:r>
        <w:rPr>
          <w:b/>
        </w:rPr>
        <w:t>§</w:t>
        <w:t>723</w:t>
        <w:t xml:space="preserve">.  </w:t>
      </w:r>
      <w:r>
        <w:rPr>
          <w:b/>
        </w:rPr>
        <w:t xml:space="preserve">Dividends and interest on share accounts and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724</w:t>
        <w:t xml:space="preserve">.  </w:t>
      </w:r>
      <w:r>
        <w:rPr>
          <w:b/>
        </w:rPr>
        <w:t xml:space="preserve">Limitation upon accounts or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725</w:t>
        <w:t xml:space="preserve">.  </w:t>
      </w:r>
      <w:r>
        <w:rPr>
          <w:b/>
        </w:rPr>
        <w:t xml:space="preserve">Withdrawals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726</w:t>
        <w:t xml:space="preserve">.  </w:t>
      </w:r>
      <w:r>
        <w:rPr>
          <w:b/>
        </w:rPr>
        <w:t xml:space="preserve">Retirement of accounts or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727</w:t>
        <w:t xml:space="preserve">.  </w:t>
      </w:r>
      <w:r>
        <w:rPr>
          <w:b/>
        </w:rPr>
        <w:t xml:space="preserve">Application of withdrawal value to indebtedness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728</w:t>
        <w:t xml:space="preserve">.  </w:t>
      </w:r>
      <w:r>
        <w:rPr>
          <w:b/>
        </w:rPr>
        <w:t xml:space="preserve">Deposits as legal investments of security for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1993, c. 1, §27 (COR). PL 1997, c. 398, §K7 (RP). </w:t>
      </w:r>
    </w:p>
    <w:p>
      <w:pPr>
        <w:jc w:val="both"/>
        <w:spacing w:before="100" w:after="100"/>
        <w:ind w:start="1080" w:hanging="720"/>
      </w:pPr>
      <w:r>
        <w:rPr>
          <w:b/>
        </w:rPr>
        <w:t>§</w:t>
        <w:t>729</w:t>
        <w:t xml:space="preserve">.  </w:t>
      </w:r>
      <w:r>
        <w:rPr>
          <w:b/>
        </w:rPr>
        <w:t xml:space="preserve">Trust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§3 (NEW). PL 1997, c. 398, §K7 (RP). </w:t>
      </w:r>
    </w:p>
    <w:p>
      <w:pPr>
        <w:jc w:val="both"/>
        <w:spacing w:before="100" w:after="100"/>
        <w:ind w:start="1080" w:hanging="720"/>
      </w:pPr>
      <w:r>
        <w:rPr>
          <w:b/>
        </w:rPr>
        <w:t>§</w:t>
        <w:t>729-A</w:t>
        <w:t xml:space="preserve">.  </w:t>
      </w:r>
      <w:r>
        <w:rPr>
          <w:b/>
        </w:rPr>
        <w:t xml:space="preserve">Deposits of fiduciaries and other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§3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72.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72.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