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FINANCE CHARGES AND RELATED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Finance Charges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CONSUMER CREDIT SALES: MAXIMUM FINANCE CHARGES</w:t>
      </w:r>
    </w:p>
    <w:p>
      <w:pPr>
        <w:jc w:val="both"/>
        <w:spacing w:before="100" w:after="100"/>
        <w:ind w:start="1080" w:hanging="720"/>
      </w:pPr>
      <w:r>
        <w:rPr>
          <w:b/>
        </w:rPr>
        <w:t>§</w:t>
        <w:t>2-201</w:t>
        <w:t xml:space="preserve">.  </w:t>
      </w:r>
      <w:r>
        <w:rPr>
          <w:b/>
        </w:rPr>
        <w:t xml:space="preserve">Finance charge for consumer credit sales other than open-end credit</w:t>
      </w:r>
    </w:p>
    <w:p>
      <w:pPr>
        <w:jc w:val="both"/>
        <w:spacing w:before="100" w:after="0"/>
        <w:ind w:start="360"/>
        <w:ind w:firstLine="360"/>
      </w:pPr>
      <w:r>
        <w:rPr>
          <w:b/>
        </w:rPr>
        <w:t>1</w:t>
        <w:t xml:space="preserve">.  </w:t>
      </w:r>
      <w:r>
        <w:rPr>
          <w:b/>
        </w:rPr>
      </w:r>
      <w:r>
        <w:t xml:space="preserve"> </w:t>
      </w:r>
      <w:r>
        <w:t xml:space="preserve">With respect to a consumer credit sale, other than a sale pursuant to open-end credit, a seller may contract for and receive a finance charge not exceeding that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finance charge, calculated according to the actuarial method, may not exceed the equivalent of the greater of either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$1,000 or less;</w:t>
      </w:r>
    </w:p>
    <w:p>
      <w:pPr>
        <w:jc w:val="both"/>
        <w:spacing w:before="100" w:after="0"/>
        <w:ind w:start="1080"/>
      </w:pPr>
      <w:r>
        <w:rPr/>
        <w:t>(</w:t>
        <w:t>ii</w:t>
        <w:t xml:space="preserve">)  </w:t>
      </w:r>
      <w:r>
        <w:rPr/>
      </w:r>
      <w:r>
        <w:t xml:space="preserve">21% per year on that part of the unpaid balances of the amount financed that is more than $1,000 but does not exceed $2,800; and</w:t>
      </w:r>
    </w:p>
    <w:p>
      <w:pPr>
        <w:jc w:val="both"/>
        <w:spacing w:before="100" w:after="0"/>
        <w:ind w:start="1080"/>
      </w:pPr>
      <w:r>
        <w:rPr/>
        <w:t>(</w:t>
        <w:t>iii</w:t>
        <w:t xml:space="preserve">)  </w:t>
      </w:r>
      <w:r>
        <w:rPr/>
      </w:r>
      <w:r>
        <w:t xml:space="preserve">15% per year on that part of the unpaid balances of the amount financed that is more than $2,800; or</w:t>
      </w:r>
      <w:r>
        <w:t xml:space="preserve">  </w:t>
      </w:r>
      <w:r xmlns:wp="http://schemas.openxmlformats.org/drawingml/2010/wordprocessingDrawing" xmlns:w15="http://schemas.microsoft.com/office/word/2012/wordml">
        <w:rPr>
          <w:rFonts w:ascii="Arial" w:hAnsi="Arial" w:cs="Arial"/>
          <w:sz w:val="22"/>
          <w:szCs w:val="22"/>
        </w:rPr>
        <w:t xml:space="preserve">[PL 1997, c. 727, Pt. B, §3 (AMD).]</w:t>
      </w:r>
    </w:p>
    <w:p>
      <w:pPr>
        <w:jc w:val="both"/>
        <w:spacing w:before="100" w:after="0"/>
        <w:ind w:start="720"/>
      </w:pPr>
      <w:r>
        <w:rPr/>
        <w:t>B</w:t>
        <w:t xml:space="preserve">.  </w:t>
      </w:r>
      <w:r>
        <w:rPr/>
      </w:r>
      <w:r>
        <w:t xml:space="preserve">18% per year on the unpaid balances of the amount financed.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§3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sale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the term of a sale agreement commences with the date the credit is granted or, if goods are delivered or services performed 10 days or more after that date, with the date of commencement of performance or with the date of completion of delivery. For purposes of this section, a sale agreement does not commence upon the transfer of merchandise certificates, but commences only upon the date goods are delivered or services performed. For purposes of this section, delivery and performance include delivery or performance by a subcontractor or agent of the seller. Differences in the lengths of months are disregarded and a day may be counted as 1/30th of a month. Subject to classifications and differentiations the seller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Subject to classifications and differentiations the seller may reasonably establish, he may make the same finance charge on all amounts financed within a specified range.  A finance charge so made does not violate </w:t>
      </w:r>
      <w:r>
        <w:t>subsection 2</w:t>
      </w:r>
      <w:r>
        <w:t xml:space="preserve"> if:</w:t>
      </w:r>
    </w:p>
    <w:p>
      <w:pPr>
        <w:jc w:val="both"/>
        <w:spacing w:before="100" w:after="0"/>
        <w:ind w:start="720"/>
      </w:pPr>
      <w:r>
        <w:rPr/>
        <w:t>A</w:t>
        <w:t xml:space="preserve">.  </w:t>
      </w:r>
      <w:r>
        <w:rPr/>
      </w:r>
      <w:r>
        <w:t xml:space="preserve">When applied to the median amount within each range, it does not exceed the maximum permitted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When applied to the lowest amount within each range, it does not produce a rate of finance charge exceeding the rate calculated according to </w:t>
      </w:r>
      <w:r>
        <w:t>paragraph A</w:t>
      </w:r>
      <w:r>
        <w:t xml:space="preserve"> by more than 8% of the rate calculated according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6</w:t>
        <w:t xml:space="preserve">.  </w:t>
      </w:r>
      <w:r>
        <w:rPr>
          <w:b/>
        </w:rPr>
      </w:r>
      <w:r>
        <w:t xml:space="preserve"> </w:t>
      </w:r>
      <w:r>
        <w:t xml:space="preserve">Notwithstanding </w:t>
      </w:r>
      <w:r>
        <w:t>subsection 2</w:t>
      </w:r>
      <w:r>
        <w:t xml:space="preserve">, the seller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B</w:t>
        <w:t xml:space="preserve">.  </w:t>
      </w:r>
      <w:r>
        <w:rPr/>
      </w:r>
      <w:r>
        <w:t xml:space="preserve">Seven dollars and fifty cents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w:pPr>
        <w:jc w:val="both"/>
        <w:spacing w:before="100" w:after="0"/>
        <w:ind w:start="720"/>
      </w:pPr>
      <w:r>
        <w:rPr/>
        <w:t>C</w:t>
        <w:t xml:space="preserve">.  </w:t>
      </w:r>
      <w:r>
        <w:rPr/>
      </w:r>
      <w:r>
        <w:t xml:space="preserve">Twenty-five dollars when the amount financed is $250 or more and when, within 30 days from the date of the transaction, the agreement is assigned by the seller, other than a seller of motor vehicles, to an assignee having no corporate relationship to the seller-assignor.</w:t>
      </w:r>
      <w:r>
        <w:t xml:space="preserve">  </w:t>
      </w:r>
      <w:r xmlns:wp="http://schemas.openxmlformats.org/drawingml/2010/wordprocessingDrawing" xmlns:w15="http://schemas.microsoft.com/office/word/2012/wordml">
        <w:rPr>
          <w:rFonts w:ascii="Arial" w:hAnsi="Arial" w:cs="Arial"/>
          <w:sz w:val="22"/>
          <w:szCs w:val="22"/>
        </w:rPr>
        <w:t xml:space="preserve">[PL 1975, c. 298,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298, §1 (RPR).]</w:t>
      </w:r>
    </w:p>
    <w:p>
      <w:pPr>
        <w:jc w:val="both"/>
        <w:spacing w:before="100" w:after="0"/>
        <w:ind w:start="360"/>
        <w:ind w:firstLine="360"/>
      </w:pPr>
      <w:r>
        <w:rPr>
          <w:b/>
        </w:rPr>
        <w:t>7</w:t>
        <w:t xml:space="preserve">.  </w:t>
      </w:r>
      <w:r>
        <w:rPr>
          <w:b/>
        </w:rPr>
      </w:r>
      <w:r>
        <w:t xml:space="preserve"> </w:t>
      </w:r>
      <w:r>
        <w:t xml:space="preserve">The finance charge on any transaction involving the credit sale of goods or services used in the modernization, rehabilitation, repair, alteration or improvement of real property, in which the seller or his agent installs the goods or provides the services related to the modernization, rehabilitation, repair, alteration or improvement of the real property, may not exceed 18% per year on the unpaid balances of the amount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Pt. B, §§3-4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§4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188, §1 (RP).]</w:t>
      </w:r>
    </w:p>
    <w:p>
      <w:pPr>
        <w:jc w:val="both"/>
        <w:spacing w:before="100" w:after="0"/>
        <w:ind w:start="360"/>
        <w:ind w:firstLine="360"/>
      </w:pPr>
      <w:r>
        <w:rPr>
          <w:b/>
        </w:rPr>
        <w:t>9-A</w:t>
        <w:t xml:space="preserve">.  </w:t>
      </w:r>
      <w:r>
        <w:rPr>
          <w:b/>
        </w:rPr>
      </w:r>
      <w:r>
        <w:t xml:space="preserve"> </w:t>
      </w:r>
      <w:r>
        <w:t xml:space="preserve">Notwithstanding any other provision of law, the finance charge on a consumer credit sale of a motor vehicle, as defined in this section, that is sold on or after January 1, 1994 may not exceed 18% per year on the unpaid balance of the amount financed.  For the purposes of this section, "motor vehicle" means any self-propelled vehicle not operated exclusively on tracks, except agricultural machinery and any other devices that do not constitute consumer goods, as defined in </w:t>
      </w:r>
      <w:r>
        <w:t>Title 11, section 9‑1102,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 (AMD); PL 1999, c. 699, Pt. D, §30 (AFF).]</w:t>
      </w:r>
    </w:p>
    <w:p>
      <w:pPr>
        <w:jc w:val="both"/>
        <w:spacing w:before="100" w:after="100"/>
        <w:ind w:start="360"/>
        <w:ind w:firstLine="360"/>
      </w:pPr>
      <w:r>
        <w:rPr>
          <w:b/>
        </w:rPr>
        <w:t>10</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§32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§1 (RPR).]</w:t>
      </w:r>
    </w:p>
    <w:p>
      <w:pPr>
        <w:jc w:val="both"/>
        <w:spacing w:before="100" w:after="0"/>
        <w:ind w:start="360"/>
      </w:pPr>
      <w:r>
        <w:rPr/>
      </w:r>
      <w:r>
        <w:rPr/>
      </w:r>
      <w:r>
        <w:t xml:space="preserve">In the event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 (AMD). PL 1975, c. 298, §1 (AMD). PL 1977, c. 161, §§1,2 (AMD). PL 1979, c. 661, §1 (AMD). PL 1981, c. 229 (AMD). PL 1981, c. 293, §1 (AMD). PL 1981, c. 470, §A17 (AMD). PL 1981, c. 618, §3 (AMD). PL 1983, c. 87, §1 (AMD). PL 1983, c. 598 (AMD). PL 1985, c. 763, §§A21-23 (AMD). PL 1985, c. 819, §§B3,4 (AMD). PL 1987, c. 129, §§31,32 (AMD). PL 1993, c. 188, §§1,2 (AMD). PL 1997, c. 727, §§B3,4 (AMD). PL 1999, c. 699, §D2 (AMD). PL 1999, c. 699, §D30 (AFF). </w:t>
      </w:r>
    </w:p>
    <w:p>
      <w:pPr>
        <w:jc w:val="both"/>
        <w:spacing w:before="100" w:after="100"/>
        <w:ind w:start="1080" w:hanging="720"/>
      </w:pPr>
      <w:r>
        <w:rPr>
          <w:b/>
        </w:rPr>
        <w:t>§</w:t>
        <w:t>2-202</w:t>
        <w:t xml:space="preserve">.  </w:t>
      </w:r>
      <w:r>
        <w:rPr>
          <w:b/>
        </w:rPr>
        <w:t xml:space="preserve">Finance charge for consumer credit sales pursuant to open-end credit</w:t>
      </w:r>
    </w:p>
    <w:p>
      <w:pPr>
        <w:jc w:val="both"/>
        <w:spacing w:before="100" w:after="0"/>
        <w:ind w:start="360"/>
        <w:ind w:firstLine="360"/>
      </w:pPr>
      <w:r>
        <w:rPr>
          <w:b/>
        </w:rPr>
        <w:t>1</w:t>
        <w:t xml:space="preserve">.  </w:t>
      </w:r>
      <w:r>
        <w:rPr>
          <w:b/>
        </w:rPr>
      </w:r>
      <w:r>
        <w:t xml:space="preserve"> </w:t>
      </w:r>
      <w:r>
        <w:t xml:space="preserve">With respect to a consumer credit sale made pursuant to open-end credit, a creditor may contract for and receive a finance charge not exceeding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A charge may be made in each billing cycle which is a percentage of an amount not exceeding the greater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debits, but excluding purchases or leases of goods and services made on that day if a finance charge on these amounts is prohibited under </w:t>
      </w:r>
      <w:r>
        <w:t>subsection 5</w:t>
      </w:r>
      <w:r>
        <w:t xml:space="preserve"> and deducting all payments and other credits made or received as of that day; or</w:t>
      </w:r>
      <w:r>
        <w:t xml:space="preserve">  </w:t>
      </w:r>
      <w:r xmlns:wp="http://schemas.openxmlformats.org/drawingml/2010/wordprocessingDrawing" xmlns:w15="http://schemas.microsoft.com/office/word/2012/wordml">
        <w:rPr>
          <w:rFonts w:ascii="Arial" w:hAnsi="Arial" w:cs="Arial"/>
          <w:sz w:val="22"/>
          <w:szCs w:val="22"/>
        </w:rPr>
        <w:t xml:space="preserve">[PL 1995, c. 614, Pt. A, §1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§1 (AMD).]</w:t>
      </w:r>
    </w:p>
    <w:p>
      <w:pPr>
        <w:jc w:val="both"/>
        <w:spacing w:before="100" w:after="100"/>
        <w:ind w:start="360"/>
        <w:ind w:firstLine="360"/>
      </w:pPr>
      <w:r>
        <w:rPr>
          <w:b/>
        </w:rPr>
        <w:t>3</w:t>
        <w:t xml:space="preserve">.  </w:t>
      </w:r>
      <w:r>
        <w:rPr>
          <w:b/>
        </w:rPr>
      </w:r>
      <w:r>
        <w:t xml:space="preserve"> </w:t>
      </w:r>
      <w:r>
        <w:t xml:space="preserve">Except with respect to sales made pursuant to a credit card:</w:t>
      </w:r>
    </w:p>
    <w:p>
      <w:pPr>
        <w:jc w:val="both"/>
        <w:spacing w:before="100" w:after="0"/>
        <w:ind w:start="720"/>
      </w:pPr>
      <w:r>
        <w:rPr/>
        <w:t>A</w:t>
        <w:t xml:space="preserve">.  </w:t>
      </w:r>
      <w:r>
        <w:rPr/>
      </w:r>
      <w:r>
        <w:t xml:space="preserve">If the billing cycle is monthly, the charge may not exceed 1 1/2% of the amount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720"/>
      </w:pPr>
      <w:r>
        <w:rPr/>
        <w:t>B</w:t>
        <w:t xml:space="preserve">.  </w:t>
      </w:r>
      <w:r>
        <w:rPr/>
      </w:r>
      <w:r>
        <w:t xml:space="preserve">If the billing cycle is not monthly, the maximum charge is that percentage that bears the same relation to the applicable monthly percentage as the number of days in the billing cycle bears to 30.</w:t>
      </w:r>
      <w:r>
        <w:t xml:space="preserve">  </w:t>
      </w:r>
      <w:r xmlns:wp="http://schemas.openxmlformats.org/drawingml/2010/wordprocessingDrawing" xmlns:w15="http://schemas.microsoft.com/office/word/2012/wordml">
        <w:rPr>
          <w:rFonts w:ascii="Arial" w:hAnsi="Arial" w:cs="Arial"/>
          <w:sz w:val="22"/>
          <w:szCs w:val="22"/>
        </w:rPr>
        <w:t xml:space="preserve">[PL 1995, c. 84, §2 (NEW).]</w:t>
      </w:r>
    </w:p>
    <w:p>
      <w:pPr>
        <w:jc w:val="both"/>
        <w:spacing w:before="100" w:after="0"/>
        <w:ind w:start="360"/>
      </w:pPr>
      <w:r>
        <w:rPr/>
      </w:r>
      <w:r>
        <w:rPr/>
      </w:r>
      <w:r>
        <w:t xml:space="preserve">A billing cycle is monthly if the closing date of the cycle is the same date each month or does not vary by more than 4 days from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§2 (RPR).]</w:t>
      </w:r>
    </w:p>
    <w:p>
      <w:pPr>
        <w:jc w:val="both"/>
        <w:spacing w:before="100" w:after="0"/>
        <w:ind w:start="360"/>
        <w:ind w:firstLine="360"/>
      </w:pPr>
      <w:r>
        <w:rPr>
          <w:b/>
        </w:rPr>
        <w:t>4</w:t>
        <w:t xml:space="preserve">.  </w:t>
      </w:r>
      <w:r>
        <w:rPr>
          <w:b/>
        </w:rPr>
      </w:r>
      <w:r>
        <w:t xml:space="preserve"> </w:t>
      </w:r>
      <w:r>
        <w:t xml:space="preserve">Notwithstanding </w:t>
      </w:r>
      <w:r>
        <w:t>subsection 3</w:t>
      </w:r>
      <w:r>
        <w:t xml:space="preserve">, if there is an unpaid balance on the date as of which the credit service charge is applied, the seller may contract for and receive a charge not exceeding 50¢ if the billing cycle is monthly or longer, or the pro rata part of 50¢ which bears the same relation to 50¢ as the number of days in the billing cycle bears to 30 if the billing cycle is shorter than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when there is an outstanding balance from the prior billing cycle, a finance charge may not be imposed on purchases or leases of goods or services purchased during the billing cycle, provided that they are paid for not later than 25 days after the closing date of the billing cycle in which the purchase or lease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84, §3 (AMD).]</w:t>
      </w:r>
    </w:p>
    <w:p>
      <w:pPr>
        <w:jc w:val="both"/>
        <w:spacing w:before="100" w:after="0"/>
        <w:ind w:start="360"/>
        <w:ind w:firstLine="360"/>
      </w:pPr>
      <w:r>
        <w:rPr>
          <w:b/>
        </w:rPr>
        <w:t>6</w:t>
        <w:t xml:space="preserve">.  </w:t>
      </w:r>
      <w:r>
        <w:rPr>
          <w:b/>
        </w:rPr>
      </w:r>
      <w:r>
        <w:t xml:space="preserve"> </w:t>
      </w:r>
      <w:r>
        <w:t xml:space="preserve">For purposes of this section, the term of a sale made pursuant to an open-end agreement commences with the date credit is granted or, if goods are delivered or services performed 10 days or more after that date, with the date of commencement of performance or with the date of completion of delivery. Delivery and performance include delivery or performance by a subcontractor or agent of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323 (NEW).]</w:t>
      </w:r>
    </w:p>
    <w:p>
      <w:pPr>
        <w:jc w:val="both"/>
        <w:spacing w:before="100" w:after="0"/>
        <w:ind w:start="360"/>
        <w:ind w:firstLine="360"/>
      </w:pPr>
      <w:r>
        <w:rPr>
          <w:b/>
        </w:rPr>
        <w:t>7</w:t>
        <w:t xml:space="preserve">.  </w:t>
      </w:r>
      <w:r>
        <w:rPr>
          <w:b/>
        </w:rPr>
      </w:r>
      <w:r>
        <w:t xml:space="preserve"> </w:t>
      </w:r>
      <w:r>
        <w:t xml:space="preserve">Unless otherwise provided for in </w:t>
      </w:r>
      <w:r>
        <w:t>Article 8‑A</w:t>
      </w:r>
      <w:r>
        <w:t xml:space="preserve">, with respect to consumer credit sales made pursuant to a credit card, other than a lender credit card, a creditor may not impose a finance charge if it is in excess of that set forth in the agreement between the consumer and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421, §§1,2 (AMD). PL 1981, c. 323 (AMD). PL 1995, c. 84, §§2-4 (AMD). PL 1995, c. 614, §A1 (AMD). PL 1999, c. 184, §1 (AMD). PL 2011, c. 427, Pt. A, §5 (AMD). </w:t>
      </w:r>
    </w:p>
    <w:p>
      <w:pPr>
        <w:jc w:val="center"/>
        <w:ind w:start="360"/>
        <w:spacing w:before="300" w:after="300"/>
      </w:pPr>
      <w:r>
        <w:rPr>
          <w:b/>
        </w:rPr>
        <w:t>PART</w:t>
        <w:t xml:space="preserve"> </w:t>
        <w:t>3</w:t>
      </w:r>
    </w:p>
    <w:p>
      <w:pPr>
        <w:jc w:val="center"/>
        <w:ind w:start="360"/>
        <w:spacing w:before="300" w:after="300"/>
      </w:pPr>
      <w:r>
        <w:rPr>
          <w:b/>
        </w:rPr>
        <w:t xml:space="preserve">CONSUMER LOANS: SUPERVISED LENDERS</w:t>
      </w:r>
    </w:p>
    <w:p>
      <w:pPr>
        <w:jc w:val="both"/>
        <w:spacing w:before="100" w:after="100"/>
        <w:ind w:start="1080" w:hanging="720"/>
      </w:pPr>
      <w:r>
        <w:rPr>
          <w:b/>
        </w:rPr>
        <w:t>§</w:t>
        <w:t>2-301</w:t>
        <w:t xml:space="preserve">.  </w:t>
      </w:r>
      <w:r>
        <w:rPr>
          <w:b/>
        </w:rPr>
        <w:t xml:space="preserve">Authority to make or service supervised loans</w:t>
      </w:r>
    </w:p>
    <w:p>
      <w:pPr>
        <w:jc w:val="both"/>
        <w:spacing w:before="100" w:after="100"/>
        <w:ind w:start="360"/>
        <w:ind w:firstLine="360"/>
      </w:pPr>
      <w:r>
        <w:rPr/>
      </w:r>
      <w:r>
        <w:rPr/>
      </w:r>
      <w:r>
        <w:t xml:space="preserve">Unless a person is a supervised financial organization, a financial institution holding company as defined in </w:t>
      </w:r>
      <w:r>
        <w:t>Title 9‑B, section 1011, subsection 1</w:t>
      </w:r>
      <w:r>
        <w:t xml:space="preserve"> or a mutual holding company as defined in </w:t>
      </w:r>
      <w:r>
        <w:t>Title 9‑B, section 1052, subsection 2</w:t>
      </w:r>
      <w:r>
        <w:t xml:space="preserve"> or has first obtained a license pursuant to this Act from the administrator authorizing the person to make or service supervised loans, the person may not engage in the business of:</w:t>
      </w:r>
      <w:r>
        <w:t xml:space="preserve">  </w:t>
      </w:r>
      <w:r xmlns:wp="http://schemas.openxmlformats.org/drawingml/2010/wordprocessingDrawing" xmlns:w15="http://schemas.microsoft.com/office/word/2012/wordml">
        <w:rPr>
          <w:rFonts w:ascii="Arial" w:hAnsi="Arial" w:cs="Arial"/>
          <w:sz w:val="22"/>
          <w:szCs w:val="22"/>
        </w:rPr>
        <w:t xml:space="preserve">[PL 2017, c. 106, §4 (AMD).]</w:t>
      </w:r>
    </w:p>
    <w:p>
      <w:pPr>
        <w:jc w:val="both"/>
        <w:spacing w:before="100" w:after="0"/>
        <w:ind w:start="360"/>
        <w:ind w:firstLine="360"/>
      </w:pPr>
      <w:r>
        <w:rPr>
          <w:b/>
        </w:rPr>
        <w:t>1</w:t>
        <w:t xml:space="preserve">.  </w:t>
      </w:r>
      <w:r>
        <w:rPr>
          <w:b/>
        </w:rPr>
      </w:r>
      <w:r>
        <w:t xml:space="preserve"> </w:t>
      </w:r>
      <w:r>
        <w:t xml:space="preserve">Making supervised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(AMD).]</w:t>
      </w:r>
    </w:p>
    <w:p>
      <w:pPr>
        <w:jc w:val="both"/>
        <w:spacing w:before="100" w:after="0"/>
        <w:ind w:start="360"/>
        <w:ind w:firstLine="360"/>
      </w:pPr>
      <w:r>
        <w:rPr>
          <w:b/>
        </w:rPr>
        <w:t>2</w:t>
        <w:t xml:space="preserve">.  </w:t>
      </w:r>
      <w:r>
        <w:rPr>
          <w:b/>
        </w:rPr>
      </w:r>
      <w:r>
        <w:t xml:space="preserve"> </w:t>
      </w:r>
      <w:r>
        <w:t xml:space="preserve">Taking assignments of and undertaking direct collection of payments from or enforcement of rights against debtors arising from supervised loans;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§3 (AMD).]</w:t>
      </w:r>
    </w:p>
    <w:p>
      <w:pPr>
        <w:jc w:val="both"/>
        <w:spacing w:before="100" w:after="0"/>
        <w:ind w:start="360"/>
        <w:ind w:firstLine="360"/>
      </w:pPr>
      <w:r>
        <w:rPr>
          <w:b/>
        </w:rPr>
        <w:t>3</w:t>
        <w:t xml:space="preserve">.  </w:t>
      </w:r>
      <w:r>
        <w:rPr>
          <w:b/>
        </w:rPr>
      </w:r>
      <w:r>
        <w:t xml:space="preserve"> </w:t>
      </w:r>
      <w:r>
        <w:t xml:space="preserve">Servicing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§1 (AMD). PL 1983, c. 212, §§3,4 (AMD). PL 1985, c. 763, §A24 (AMD). PL 1987, c. 129, §33 (AMD). PL 2017, c. 106, §4 (AMD). PL 2021, c. 245, Pt. A, §3 (AMD). </w:t>
      </w:r>
    </w:p>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jc w:val="both"/>
        <w:spacing w:before="100" w:after="100"/>
        <w:ind w:start="1080" w:hanging="720"/>
      </w:pPr>
      <w:r>
        <w:rPr>
          <w:b/>
        </w:rPr>
        <w:t>§</w:t>
        <w:t>2-303</w:t>
        <w:t xml:space="preserve">.  </w:t>
      </w:r>
      <w:r>
        <w:rPr>
          <w:b/>
        </w:rPr>
        <w:t xml:space="preserve">Revocation or suspension of license</w:t>
      </w:r>
    </w:p>
    <w:p>
      <w:pPr>
        <w:jc w:val="both"/>
        <w:spacing w:before="100" w:after="100"/>
        <w:ind w:start="360"/>
        <w:ind w:firstLine="360"/>
      </w:pPr>
      <w:r>
        <w:rPr>
          <w:b/>
        </w:rPr>
        <w:t>1</w:t>
        <w:t xml:space="preserve">.  </w:t>
      </w:r>
      <w:r>
        <w:rPr>
          <w:b/>
        </w:rPr>
      </w:r>
      <w:r>
        <w:t xml:space="preserve"> </w:t>
      </w:r>
      <w:r>
        <w:t xml:space="preserve">The administrator may file a complaint with the District Court to suspend or revoke a license to make, originate or service supervised loans if the administrator finds reason to believe, after investigation or hearing, or both, that:</w:t>
      </w:r>
    </w:p>
    <w:p>
      <w:pPr>
        <w:jc w:val="both"/>
        <w:spacing w:before="100" w:after="0"/>
        <w:ind w:start="720"/>
      </w:pPr>
      <w:r>
        <w:rPr/>
        <w:t>A</w:t>
        <w:t xml:space="preserve">.  </w:t>
      </w:r>
      <w:r>
        <w:rPr/>
      </w:r>
      <w:r>
        <w:t xml:space="preserve">The licensee has violated this Act or any rule or order made pursuant to this Act; or</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720"/>
      </w:pPr>
      <w:r>
        <w:rPr/>
        <w:t>B</w:t>
        <w:t xml:space="preserve">.  </w:t>
      </w:r>
      <w:r>
        <w:rPr/>
      </w:r>
      <w:r>
        <w:t xml:space="preserve">Facts or conditions exist that would clearly have justified the administrator in refusing to grant a license had these facts or conditions been known to exist at the time the application for the license was made.</w:t>
      </w:r>
      <w:r>
        <w:t xml:space="preserve">  </w:t>
      </w:r>
      <w:r xmlns:wp="http://schemas.openxmlformats.org/drawingml/2010/wordprocessingDrawing" xmlns:w15="http://schemas.microsoft.com/office/word/2012/wordml">
        <w:rPr>
          <w:rFonts w:ascii="Arial" w:hAnsi="Arial" w:cs="Arial"/>
          <w:sz w:val="22"/>
          <w:szCs w:val="22"/>
        </w:rPr>
        <w:t xml:space="preserve">[PL 2011, c. 427, Pt. B, §7 (AMD).]</w:t>
      </w:r>
    </w:p>
    <w:p>
      <w:pPr>
        <w:jc w:val="both"/>
        <w:spacing w:before="100" w:after="0"/>
        <w:ind w:start="360"/>
      </w:pPr>
      <w:r>
        <w:rPr/>
      </w:r>
      <w:r>
        <w:rPr/>
      </w:r>
      <w:r>
        <w:t xml:space="preserve">An affirmative finding by the District Court of either cause is sufficient to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§6 (AMD).]</w:t>
      </w:r>
    </w:p>
    <w:p>
      <w:pPr>
        <w:jc w:val="both"/>
        <w:spacing w:before="100" w:after="0"/>
        <w:ind w:start="360"/>
        <w:ind w:firstLine="360"/>
      </w:pPr>
      <w:r>
        <w:rPr>
          <w:b/>
        </w:rPr>
        <w:t>1-A</w:t>
        <w:t xml:space="preserve">.  </w:t>
      </w:r>
      <w:r>
        <w:rPr>
          <w:b/>
        </w:rPr>
      </w:r>
      <w:r>
        <w:t xml:space="preserve"> </w:t>
      </w:r>
      <w:r>
        <w:t xml:space="preserve">The administrator may refuse to renew a license, after notice and opportunity for a hearing has been provided to the licensee, for any of the reasons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2</w:t>
        <w:t xml:space="preserve">.  </w:t>
      </w:r>
      <w:r>
        <w:rPr>
          <w:b/>
        </w:rPr>
      </w:r>
      <w:r>
        <w:t xml:space="preserve"> </w:t>
      </w:r>
      <w:r>
        <w:t xml:space="preserve">No revocation or suspension of a license impairs or affects the obligation of any preexisting lawful contract between the licensee and any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3</w:t>
        <w:t xml:space="preserve">.  </w:t>
      </w:r>
      <w:r>
        <w:rPr>
          <w:b/>
        </w:rPr>
      </w:r>
      <w:r>
        <w:t xml:space="preserve"> </w:t>
      </w:r>
      <w:r>
        <w:t xml:space="preserve">The administrator may reinstate a license, terminate a suspension or grant a new license to a person whose license has been revoked if no fact or condition then exists that clearly would have justified the administrator in refusing to grant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w:pPr>
        <w:jc w:val="both"/>
        <w:spacing w:before="100" w:after="0"/>
        <w:ind w:start="360"/>
        <w:ind w:firstLine="360"/>
      </w:pPr>
      <w:r>
        <w:rPr>
          <w:b/>
        </w:rPr>
        <w:t>4</w:t>
        <w:t xml:space="preserve">.  </w:t>
      </w:r>
      <w:r>
        <w:rPr>
          <w:b/>
        </w:rPr>
      </w:r>
      <w:r>
        <w:t xml:space="preserve"> </w:t>
      </w:r>
      <w:r>
        <w:t xml:space="preserve">No revocation, suspension, annulment or withdrawal of a license is lawful unless, prior to the institution of proceedings by the administrator, the administrator gave notice by mail to the licensee of facts or conduct that warrant the intended action and the licensee was given an opportunity to show compliance with all lawful requirements for the retention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135, §§1,2 (AMD). PL 1977, c. 694, §§155-D (RPR). PL 1983, c. 720, §9 (AMD). PL 1985, c. 763, §A26 (AMD). PL 1999, c. 547, §B78 (AMD). PL 1999, c. 547, §B80 (AFF). PL 2005, c. 164, §6 (AMD). PL 2011, c. 427, Pt. B, §7 (AMD). PL 2017, c. 106, §6 (AMD). </w:t>
      </w:r>
    </w:p>
    <w:p>
      <w:pPr>
        <w:jc w:val="both"/>
        <w:spacing w:before="100" w:after="100"/>
        <w:ind w:start="1080" w:hanging="720"/>
      </w:pPr>
      <w:r>
        <w:rPr>
          <w:b/>
        </w:rPr>
        <w:t>§</w:t>
        <w:t>2-303-A</w:t>
        <w:t xml:space="preserve">.  </w:t>
      </w:r>
      <w:r>
        <w:rPr>
          <w:b/>
        </w:rPr>
        <w:t xml:space="preserve">Temporary suspension of license</w:t>
      </w:r>
    </w:p>
    <w:p>
      <w:pPr>
        <w:jc w:val="both"/>
        <w:spacing w:before="100" w:after="100"/>
        <w:ind w:start="360"/>
        <w:ind w:firstLine="360"/>
      </w:pPr>
      <w:r>
        <w:rPr/>
      </w:r>
      <w:r>
        <w:rPr/>
      </w:r>
      <w:r>
        <w:t xml:space="preserve">Notwithstanding </w:t>
      </w:r>
      <w:r>
        <w:t>Title 5, sections 10003</w:t>
      </w:r>
      <w:r>
        <w:t xml:space="preserve"> and </w:t>
      </w:r>
      <w:r>
        <w:t>10004</w:t>
      </w:r>
      <w:r>
        <w:t xml:space="preserve"> and </w:t>
      </w:r>
      <w:r>
        <w:t>Title 10, section 8003</w:t>
      </w:r>
      <w:r>
        <w:t xml:space="preserve">, if the public interest or the protection of borrowers so requires, the administrator may, by order, suspend a license to make or service supervised loans or a license as a mortgage loan originator or postpone the effective date of such a license.  Upon entry of the order, the administrator shall promptly notify the applicant or licensee that an order has been entered, of the reasons for the order and that, within 15 days after the receipt of a written request by the applicant or licensee, the matter must be scheduled for hearing.  </w:t>
      </w:r>
      <w:r>
        <w:t>Section 2‑303</w:t>
      </w:r>
      <w:r>
        <w:t xml:space="preserve"> applies to all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2017, c. 106,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§4 (NEW). PL 2005, c. 164, §7 (AMD). PL 2011, c. 427, Pt. B, §8 (AMD). PL 2017, c. 106, §7 (AMD). </w:t>
      </w:r>
    </w:p>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jc w:val="both"/>
        <w:spacing w:before="100" w:after="100"/>
        <w:ind w:start="1080" w:hanging="720"/>
      </w:pPr>
      <w:r>
        <w:rPr>
          <w:b/>
        </w:rPr>
        <w:t>§</w:t>
        <w:t>2-306</w:t>
        <w:t xml:space="preserve">.  </w:t>
      </w:r>
      <w:r>
        <w:rPr>
          <w:b/>
        </w:rPr>
        <w:t xml:space="preserve">Application of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§A10 (RP). </w:t>
      </w:r>
    </w:p>
    <w:p>
      <w:pPr>
        <w:jc w:val="both"/>
        <w:spacing w:before="100" w:after="100"/>
        <w:ind w:start="1080" w:hanging="720"/>
      </w:pPr>
      <w:r>
        <w:rPr>
          <w:b/>
        </w:rPr>
        <w:t>§</w:t>
        <w:t>2-307</w:t>
        <w:t xml:space="preserve">.  </w:t>
      </w:r>
      <w:r>
        <w:rPr>
          <w:b/>
        </w:rPr>
        <w:t xml:space="preserve">Restrictions on interest in land as security</w:t>
      </w:r>
    </w:p>
    <w:p>
      <w:pPr>
        <w:jc w:val="both"/>
        <w:spacing w:before="100" w:after="0"/>
        <w:ind w:start="360"/>
        <w:ind w:firstLine="360"/>
      </w:pPr>
      <w:r>
        <w:rPr>
          <w:b/>
        </w:rPr>
        <w:t>1</w:t>
        <w:t xml:space="preserve">.  </w:t>
      </w:r>
      <w:r>
        <w:rPr>
          <w:b/>
        </w:rPr>
      </w:r>
      <w:r>
        <w:t xml:space="preserve"> </w:t>
      </w:r>
      <w:r>
        <w:t xml:space="preserve">With respect to a supervised loan in which the annual percentage rate disclosed is greater than 18%, a lender may not contract for an interest in land as security. 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in which the amount financed is $2,800 or less, a lender may not take a security interest in the principal residence of the consumer.  This subsection does not apply when the lender holds a first mortgage on the residence at the time the loan is made or when the loan is made pursuant to an open-end credit plan involving a commitment to advance amounts in excess of $2,800. Notwithstanding </w:t>
      </w:r>
      <w:r>
        <w:t>Title 14</w:t>
      </w:r>
      <w:r>
        <w:t xml:space="preserve">, a judgment of foreclosure of a mortgage upon the principal residence of a consumer may not be entered on account of the consumer's failure to repay supervised loans under an open-end credit plan, unless the consumer's outstanding balance in the account at the end of the statement period has at some time exceeded $2,800 and the consumer has not paid the account in full subsequent to the date of the last periodic statement showing an outstanding balance in excess of $2,800.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§8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1979, c. 660, §6 (AMD). PL 1981, c. 470, §A18 (AMD). PL 1985, c. 137, §§1,2 (AMD). PL 1985, c. 763, §§A27,28 (AMD). PL 1997, c. 727, §§B6,7 (AMD). PL 2011, c. 427, Pt. D, §8 (AMD). </w:t>
      </w:r>
    </w:p>
    <w:p>
      <w:pPr>
        <w:jc w:val="both"/>
        <w:spacing w:before="100" w:after="100"/>
        <w:ind w:start="1080" w:hanging="720"/>
      </w:pPr>
      <w:r>
        <w:rPr>
          <w:b/>
        </w:rPr>
        <w:t>§</w:t>
        <w:t>2-308</w:t>
        <w:t xml:space="preserve">.  </w:t>
      </w:r>
      <w:r>
        <w:rPr>
          <w:b/>
        </w:rPr>
        <w:t xml:space="preserve">Regular schedule of payments; maximum loan term</w:t>
      </w:r>
    </w:p>
    <w:p>
      <w:pPr>
        <w:jc w:val="both"/>
        <w:spacing w:before="100" w:after="100"/>
        <w:ind w:start="360"/>
        <w:ind w:firstLine="360"/>
      </w:pPr>
      <w:r>
        <w:rPr>
          <w:b/>
        </w:rPr>
        <w:t>1</w:t>
        <w:t xml:space="preserve">.  </w:t>
      </w:r>
      <w:r>
        <w:rPr>
          <w:b/>
        </w:rPr>
      </w:r>
      <w:r>
        <w:t xml:space="preserve"> </w:t>
      </w:r>
      <w:r>
        <w:t xml:space="preserve">Except as provided in </w:t>
      </w:r>
      <w:r>
        <w:t>section 3‑308</w:t>
      </w:r>
      <w:r>
        <w:t xml:space="preserve">, supervised loans, not made pursuant to open-end credit and in which the amount financed is $1,000 or less and the principal of which is payable in more than a single payment, must be scheduled to be payable in substantially equal installments at equal periodic intervals except to the extent that the schedule of payments is adjusted to the seasonal or irregular income of the debtor and over a period of not more than 25 months.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763, Pt. A,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§9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§1 (AMD). PL 1985, c. 113, §1 (AMD). PL 1985, c. 763, §§A29,30 (AMD). PL 1985, c. 819, §A11 (AMD). PL 1995, c. 614, §A3 (AMD). PL 1997, c. 727, §§B8,9 (AMD). </w:t>
      </w:r>
    </w:p>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jc w:val="both"/>
        <w:spacing w:before="100" w:after="100"/>
        <w:ind w:start="1080" w:hanging="720"/>
      </w:pPr>
      <w:r>
        <w:rPr>
          <w:b/>
        </w:rPr>
        <w:t>§</w:t>
        <w:t>2-310</w:t>
        <w:t xml:space="preserve">.  </w:t>
      </w:r>
      <w:r>
        <w:rPr>
          <w:b/>
        </w:rPr>
        <w:t xml:space="preserve">Servicing requirements of assigned supervised loans</w:t>
      </w:r>
    </w:p>
    <w:p>
      <w:pPr>
        <w:jc w:val="both"/>
        <w:spacing w:before="100" w:after="100"/>
        <w:ind w:start="360"/>
        <w:ind w:firstLine="360"/>
      </w:pPr>
      <w:r>
        <w:rPr/>
      </w:r>
      <w:r>
        <w:rPr/>
      </w:r>
      <w:r>
        <w:t xml:space="preserve">No supervised loan secured by a mortgage on real estate may be assigned under this Article unless:</w:t>
      </w:r>
    </w:p>
    <w:p>
      <w:pPr>
        <w:jc w:val="both"/>
        <w:spacing w:before="100" w:after="0"/>
        <w:ind w:start="360"/>
        <w:ind w:firstLine="360"/>
      </w:pPr>
      <w:r>
        <w:rPr>
          <w:b/>
        </w:rPr>
        <w:t>1</w:t>
        <w:t xml:space="preserve">.  </w:t>
      </w:r>
      <w:r>
        <w:rPr>
          <w:b/>
        </w:rPr>
      </w:r>
      <w:r>
        <w:t xml:space="preserve"> </w:t>
      </w:r>
      <w:r>
        <w:t xml:space="preserve">The supervised lender making the loan retains servicing of the loan and either maintains a place of business in this State or maintains a toll-free telephone number or other free means of oral communication that is disclosed to mortgagors and staffed in the manner described in </w:t>
      </w:r>
      <w:r>
        <w:t>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w:pPr>
        <w:jc w:val="both"/>
        <w:spacing w:before="100" w:after="0"/>
        <w:ind w:start="360"/>
        <w:ind w:firstLine="360"/>
      </w:pPr>
      <w:r>
        <w:rPr>
          <w:b/>
        </w:rPr>
        <w:t>2</w:t>
        <w:t xml:space="preserve">.  </w:t>
      </w:r>
      <w:r>
        <w:rPr>
          <w:b/>
        </w:rPr>
      </w:r>
      <w:r>
        <w:t xml:space="preserve"> </w:t>
      </w:r>
      <w:r>
        <w:t xml:space="preserve">The assignee or servicing agent retained to collect the loan maintains a toll-free telephone number, or other free means of oral communication, that is disclosed to mortgagors in each coupon book or on each periodic billing notice or statement of account and that is staffed during normal business hours for mortgagors to use to communicate with the assignee or servicing agent concerning the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§10 (NEW). PL 1987, c. 129, §37 (AMD). </w:t>
      </w:r>
    </w:p>
    <w:p>
      <w:pPr>
        <w:jc w:val="center"/>
        <w:ind w:start="360"/>
        <w:spacing w:before="300" w:after="300"/>
      </w:pPr>
      <w:r>
        <w:rPr>
          <w:b/>
        </w:rPr>
        <w:t>PART</w:t>
        <w:t xml:space="preserve"> </w:t>
        <w:t>4</w:t>
      </w:r>
    </w:p>
    <w:p>
      <w:pPr>
        <w:jc w:val="center"/>
        <w:ind w:start="360"/>
        <w:spacing w:before="300" w:after="300"/>
      </w:pPr>
      <w:r>
        <w:rPr>
          <w:b/>
        </w:rPr>
        <w:t xml:space="preserve">CONSUMER LOANS: MAXIMUM FINANCE CHARGES</w:t>
      </w:r>
    </w:p>
    <w:p>
      <w:pPr>
        <w:jc w:val="both"/>
        <w:spacing w:before="100" w:after="100"/>
        <w:ind w:start="1080" w:hanging="720"/>
      </w:pPr>
      <w:r>
        <w:rPr>
          <w:b/>
        </w:rPr>
        <w:t>§</w:t>
        <w:t>2-401</w:t>
        <w:t xml:space="preserve">.  </w:t>
      </w:r>
      <w:r>
        <w:rPr>
          <w:b/>
        </w:rPr>
        <w:t xml:space="preserve">Finance charge for consumer loans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§38 (RP).]</w:t>
      </w:r>
    </w:p>
    <w:p>
      <w:pPr>
        <w:jc w:val="both"/>
        <w:spacing w:before="100" w:after="100"/>
        <w:ind w:start="360"/>
        <w:ind w:firstLine="360"/>
      </w:pPr>
      <w:r>
        <w:rPr>
          <w:b/>
        </w:rPr>
        <w:t>2</w:t>
        <w:t xml:space="preserve">.  </w:t>
      </w:r>
      <w:r>
        <w:rPr>
          <w:b/>
        </w:rPr>
      </w:r>
      <w:r>
        <w:t xml:space="preserve"> </w:t>
      </w:r>
      <w:r>
        <w:t xml:space="preserve">With respect to a consumer loan, other than a loan pursuant to open-end credit, a lender may contract for and receive a finance charge calculated according to the actuarial method, not exceeding the equivalent of the following:</w:t>
      </w:r>
    </w:p>
    <w:p>
      <w:pPr>
        <w:jc w:val="both"/>
        <w:spacing w:before="100" w:after="0"/>
        <w:ind w:start="720"/>
      </w:pPr>
      <w:r>
        <w:rPr/>
        <w:t>A</w:t>
        <w:t xml:space="preserve">.  </w:t>
      </w:r>
      <w:r>
        <w:rPr/>
      </w:r>
      <w:r>
        <w:t xml:space="preserve">The total of:</w:t>
      </w:r>
    </w:p>
    <w:p>
      <w:pPr>
        <w:jc w:val="both"/>
        <w:spacing w:before="100" w:after="0"/>
        <w:ind w:start="1080"/>
      </w:pPr>
      <w:r>
        <w:rPr/>
        <w:t>(</w:t>
        <w:t>i</w:t>
        <w:t xml:space="preserve">)  </w:t>
      </w:r>
      <w:r>
        <w:rPr/>
      </w:r>
      <w:r>
        <w:t xml:space="preserve">30% per year on that part of the unpaid balances of the amount financed that is $2,000 or less;</w:t>
      </w:r>
    </w:p>
    <w:p>
      <w:pPr>
        <w:jc w:val="both"/>
        <w:spacing w:before="100" w:after="0"/>
        <w:ind w:start="1080"/>
      </w:pPr>
      <w:r>
        <w:rPr/>
        <w:t>(</w:t>
        <w:t>ii</w:t>
        <w:t xml:space="preserve">)  </w:t>
      </w:r>
      <w:r>
        <w:rPr/>
      </w:r>
      <w:r>
        <w:t xml:space="preserve">24% per year on that part of the unpaid balances of the amount financed that is more than $2,000 but does not exceed $4,000; and</w:t>
      </w:r>
    </w:p>
    <w:p>
      <w:pPr>
        <w:jc w:val="both"/>
        <w:spacing w:before="100" w:after="0"/>
        <w:ind w:start="1080"/>
      </w:pPr>
      <w:r>
        <w:rPr/>
        <w:t>(</w:t>
        <w:t>iii</w:t>
        <w:t xml:space="preserve">)  </w:t>
      </w:r>
      <w:r>
        <w:rPr/>
      </w:r>
      <w:r>
        <w:t xml:space="preserve">18% per year on that part of the unpaid balances of the amount financed that is more than $4,000.</w:t>
      </w:r>
      <w:r>
        <w:t xml:space="preserve">  </w:t>
      </w:r>
      <w:r xmlns:wp="http://schemas.openxmlformats.org/drawingml/2010/wordprocessingDrawing" xmlns:w15="http://schemas.microsoft.com/office/word/2012/wordml">
        <w:rPr>
          <w:rFonts w:ascii="Arial" w:hAnsi="Arial" w:cs="Arial"/>
          <w:sz w:val="22"/>
          <w:szCs w:val="22"/>
        </w:rPr>
        <w:t xml:space="preserve">[PL 1997, c. 727, Pt. B,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B, §10 (RP).]</w:t>
      </w:r>
    </w:p>
    <w:p>
      <w:pPr>
        <w:jc w:val="both"/>
        <w:spacing w:before="100" w:after="0"/>
        <w:ind w:start="360"/>
      </w:pPr>
      <w:r>
        <w:rPr/>
      </w:r>
      <w:r>
        <w:rPr/>
      </w:r>
      <w:r>
        <w:t xml:space="preserve">Notwithstanding </w:t>
      </w:r>
      <w:r>
        <w:t>paragraph A</w:t>
      </w:r>
      <w:r>
        <w:t xml:space="preserve">, with respect to a consumer loan in which the amount financed exceeds $8,000, a lender may not contract for and receive a finance charge calculated according to the actuarial method in excess of 18% per year on the entire amount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§10 (AMD).]</w:t>
      </w:r>
    </w:p>
    <w:p>
      <w:pPr>
        <w:jc w:val="both"/>
        <w:spacing w:before="100" w:after="100"/>
        <w:ind w:start="360"/>
        <w:ind w:firstLine="360"/>
      </w:pPr>
      <w:r>
        <w:rPr>
          <w:b/>
        </w:rPr>
        <w:t>3</w:t>
        <w:t xml:space="preserve">.  </w:t>
      </w:r>
      <w:r>
        <w:rPr>
          <w:b/>
        </w:rPr>
      </w:r>
      <w:r>
        <w:t xml:space="preserve"> </w:t>
      </w:r>
      <w:r>
        <w:t xml:space="preserve">This section does not limit or restrict the manner of calculating the finance charge, whether by way of add-on, discount or otherwise, so long as the rate of the finance charge does not exceed that permitted by this section. If the loan is precomputed,</w:t>
      </w:r>
    </w:p>
    <w:p>
      <w:pPr>
        <w:jc w:val="both"/>
        <w:spacing w:before="100" w:after="0"/>
        <w:ind w:start="720"/>
      </w:pPr>
      <w:r>
        <w:rPr/>
        <w:t>A</w:t>
        <w:t xml:space="preserve">.  </w:t>
      </w:r>
      <w:r>
        <w:rPr/>
      </w:r>
      <w:r>
        <w:t xml:space="preserve">The finance charge may be calculated on the assumption that all scheduled payments will be made when due;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effect of prepayment is governed by the provisions on rebate upon prepayment, </w:t>
      </w:r>
      <w:r>
        <w:t>section 2‑510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129, §40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§§1, 8,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§§1, 8, 9 (AMD); PL 1989, c. 600, Pt. B, §§7, 8 (AFF).]</w:t>
      </w:r>
    </w:p>
    <w:p>
      <w:pPr>
        <w:jc w:val="both"/>
        <w:spacing w:before="100" w:after="0"/>
        <w:ind w:start="360"/>
        <w:ind w:firstLine="360"/>
      </w:pPr>
      <w:r>
        <w:rPr>
          <w:b/>
        </w:rPr>
        <w:t>4</w:t>
        <w:t xml:space="preserve">.  </w:t>
      </w:r>
      <w:r>
        <w:rPr>
          <w:b/>
        </w:rPr>
      </w:r>
      <w:r>
        <w:t xml:space="preserve"> </w:t>
      </w:r>
      <w:r>
        <w:t xml:space="preserve">The term of a loan for the purposes of this section commences on the date the loan is made. Differences in the lengths of months are disregarded and a day may be counted as 1/30th of a month. Subject to classifications and differentiations the lender may reasonably establish, a part of a month in excess of 15 days may be treated as a full month if periods of 15 days or less are disregarded and that procedure is not consistently used to obtain a greater yield than would otherwise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primary purpose of the loan is the financing of premiums on a policy or contract of insurance issued by an insurer authorized in this State to do business of the kind involved and the debt under the loan agreement is owed to a supervised lender, the term of the loan for purposes of this section commences on the inception date of the policy or contract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§11 (RP).]</w:t>
      </w:r>
    </w:p>
    <w:p>
      <w:pPr>
        <w:jc w:val="both"/>
        <w:spacing w:before="100" w:after="100"/>
        <w:ind w:start="360"/>
        <w:ind w:firstLine="360"/>
      </w:pPr>
      <w:r>
        <w:rPr>
          <w:b/>
        </w:rPr>
        <w:t>7</w:t>
        <w:t xml:space="preserve">.  </w:t>
      </w:r>
      <w:r>
        <w:rPr>
          <w:b/>
        </w:rPr>
      </w:r>
      <w:r>
        <w:t xml:space="preserve"> </w:t>
      </w:r>
      <w:r>
        <w:t xml:space="preserve">Notwithstanding </w:t>
      </w:r>
      <w:r>
        <w:t>subsection 2</w:t>
      </w:r>
      <w:r>
        <w:t xml:space="preserve">, the lender may contract for and receive a minimum charge of not more than:</w:t>
      </w:r>
    </w:p>
    <w:p>
      <w:pPr>
        <w:jc w:val="both"/>
        <w:spacing w:before="100" w:after="0"/>
        <w:ind w:start="720"/>
      </w:pPr>
      <w:r>
        <w:rPr/>
        <w:t>A</w:t>
        <w:t xml:space="preserve">.  </w:t>
      </w:r>
      <w:r>
        <w:rPr/>
      </w:r>
      <w:r>
        <w:t xml:space="preserve">Five dollars when the amount financed does not exceed $75;</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w:pPr>
        <w:jc w:val="both"/>
        <w:spacing w:before="100" w:after="0"/>
        <w:ind w:start="720"/>
      </w:pPr>
      <w:r>
        <w:rPr/>
        <w:t>B</w:t>
        <w:t xml:space="preserve">.  </w:t>
      </w:r>
      <w:r>
        <w:rPr/>
      </w:r>
      <w:r>
        <w:t xml:space="preserve">Fifteen dollars when the amount financed exceeds $75, but is less than $250; or</w:t>
      </w:r>
      <w:r>
        <w:t xml:space="preserve">  </w:t>
      </w:r>
      <w:r xmlns:wp="http://schemas.openxmlformats.org/drawingml/2010/wordprocessingDrawing" xmlns:w15="http://schemas.microsoft.com/office/word/2012/wordml">
        <w:rPr>
          <w:rFonts w:ascii="Arial" w:hAnsi="Arial" w:cs="Arial"/>
          <w:sz w:val="22"/>
          <w:szCs w:val="22"/>
        </w:rPr>
        <w:t xml:space="preserve">[PL 1999, c. 184, §3 (AMD).]</w:t>
      </w:r>
    </w:p>
    <w:p>
      <w:pPr>
        <w:jc w:val="both"/>
        <w:spacing w:before="100" w:after="0"/>
        <w:ind w:start="720"/>
      </w:pPr>
      <w:r>
        <w:rPr/>
        <w:t>C</w:t>
        <w:t xml:space="preserve">.  </w:t>
      </w:r>
      <w:r>
        <w:rPr/>
      </w:r>
      <w:r>
        <w:t xml:space="preserve">Twenty-five dollars when the amount financed is $250 or more.</w:t>
      </w:r>
      <w:r>
        <w:t xml:space="preserve">  </w:t>
      </w:r>
      <w:r xmlns:wp="http://schemas.openxmlformats.org/drawingml/2010/wordprocessingDrawing" xmlns:w15="http://schemas.microsoft.com/office/word/2012/wordml">
        <w:rPr>
          <w:rFonts w:ascii="Arial" w:hAnsi="Arial" w:cs="Arial"/>
          <w:sz w:val="22"/>
          <w:szCs w:val="22"/>
        </w:rPr>
        <w:t xml:space="preserve">[PL 1975,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§3 (AMD).]</w:t>
      </w:r>
    </w:p>
    <w:p>
      <w:pPr>
        <w:jc w:val="both"/>
        <w:spacing w:before="100" w:after="100"/>
        <w:ind w:start="360"/>
        <w:ind w:firstLine="360"/>
      </w:pPr>
      <w:r>
        <w:rPr>
          <w:b/>
        </w:rPr>
        <w:t>8</w:t>
        <w:t xml:space="preserve">.  </w:t>
      </w:r>
      <w:r>
        <w:rPr>
          <w:b/>
        </w:rPr>
      </w:r>
      <w:r>
        <w:t xml:space="preserve"> </w:t>
      </w:r>
      <w:r>
        <w:t xml:space="preserve">Notwithstanding any other subsection, the finance charge on a transaction to finance or refinance the acquisition of, or secured by, manufactured housing, not involving a security interest in real estate, may not exceed the greater of the following:</w:t>
      </w:r>
    </w:p>
    <w:p>
      <w:pPr>
        <w:jc w:val="both"/>
        <w:spacing w:before="100" w:after="0"/>
        <w:ind w:start="720"/>
      </w:pPr>
      <w:r>
        <w:rPr/>
        <w:t>A</w:t>
        <w:t xml:space="preserve">.  </w:t>
      </w:r>
      <w:r>
        <w:rPr/>
      </w:r>
      <w:r>
        <w:t xml:space="preserve">A rate 2% greater than the maximum rate established by federal regulations pursuant to the United States Code, Title 38, Section 1819(f), Veterans Housing Act of 1970, as amended, and published from time to time in the Federal Register, 38 Code of Federal Regulations, Part 36; or</w:t>
      </w:r>
      <w:r>
        <w:t xml:space="preserve">  </w:t>
      </w:r>
      <w:r xmlns:wp="http://schemas.openxmlformats.org/drawingml/2010/wordprocessingDrawing" xmlns:w15="http://schemas.microsoft.com/office/word/2012/wordml">
        <w:rPr>
          <w:rFonts w:ascii="Arial" w:hAnsi="Arial" w:cs="Arial"/>
          <w:sz w:val="22"/>
          <w:szCs w:val="22"/>
        </w:rPr>
        <w:t xml:space="preserve">[PL 1987, c. 129, §43 (AMD).]</w:t>
      </w:r>
    </w:p>
    <w:p>
      <w:pPr>
        <w:jc w:val="both"/>
        <w:spacing w:before="100" w:after="0"/>
        <w:ind w:start="720"/>
      </w:pPr>
      <w:r>
        <w:rPr/>
        <w:t>B</w:t>
        <w:t xml:space="preserve">.  </w:t>
      </w:r>
      <w:r>
        <w:rPr/>
      </w:r>
      <w:r>
        <w:t xml:space="preserve">18% per year.</w:t>
      </w:r>
      <w:r>
        <w:t xml:space="preserve">  </w:t>
      </w:r>
      <w:r xmlns:wp="http://schemas.openxmlformats.org/drawingml/2010/wordprocessingDrawing" xmlns:w15="http://schemas.microsoft.com/office/word/2012/wordml">
        <w:rPr>
          <w:rFonts w:ascii="Arial" w:hAnsi="Arial" w:cs="Arial"/>
          <w:sz w:val="22"/>
          <w:szCs w:val="22"/>
        </w:rPr>
        <w:t xml:space="preserve">[PL 1983, c. 87, §2 (NEW).]</w:t>
      </w:r>
    </w:p>
    <w:p>
      <w:pPr>
        <w:jc w:val="both"/>
        <w:spacing w:before="100" w:after="0"/>
        <w:ind w:start="360"/>
      </w:pPr>
      <w:r>
        <w:rPr/>
      </w:r>
      <w:r>
        <w:rPr/>
      </w:r>
      <w:r>
        <w:t xml:space="preserve">In the event that no specific maximum rate is established by federal regulation in accordance with this subsection, this subsection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§43 (AMD).]</w:t>
      </w:r>
    </w:p>
    <w:p>
      <w:pPr>
        <w:jc w:val="both"/>
        <w:spacing w:before="100" w:after="0"/>
        <w:ind w:start="360"/>
        <w:ind w:firstLine="360"/>
      </w:pPr>
      <w:r>
        <w:rPr>
          <w:b/>
        </w:rPr>
        <w:t>9</w:t>
        <w:t xml:space="preserve">.  </w:t>
      </w:r>
      <w:r>
        <w:rPr>
          <w:b/>
        </w:rPr>
      </w:r>
      <w:r>
        <w:t xml:space="preserve"> </w:t>
      </w:r>
      <w:r>
        <w:t xml:space="preserve">Notwithstanding any other subsection, the finance charge on an insurance premium loan may not exceed 18% per year on the unpaid balances of the amount financed, except for any minimum charge that may be allowed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298, §2 (AMD). PL 1981, c. 618, §4 (AMD). PL 1983, c. 87, §2 (AMD). PL 1985, c. 763, §§A31-33 (AMD). PL 1987, c. 129, §§38-40,43 (AMD). PL 1987, c. 129, §§41,42 (AMD). PL 1989, c. 457, §§1,8,9 (AMD). PL 1989, c. 600, §§B7,8 (AMD). PL 1997, c. 727, §§B10,11 (AMD). PL 1999, c. 184, §3 (AMD). </w:t>
      </w:r>
    </w:p>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jc w:val="center"/>
        <w:ind w:start="360"/>
        <w:spacing w:before="300" w:after="300"/>
      </w:pPr>
      <w:r>
        <w:rPr>
          <w:b/>
        </w:rPr>
        <w:t>PART</w:t>
        <w:t xml:space="preserve"> </w:t>
        <w:t>5</w:t>
      </w:r>
    </w:p>
    <w:p>
      <w:pPr>
        <w:jc w:val="center"/>
        <w:ind w:start="360"/>
        <w:spacing w:before="300" w:after="300"/>
      </w:pPr>
      <w:r>
        <w:rPr>
          <w:b/>
        </w:rPr>
        <w:t xml:space="preserve">CONSUMER CREDIT TRANSACTIONS: OTHER CHARGES AND MODIFICATIONS</w:t>
      </w:r>
    </w:p>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jc w:val="both"/>
        <w:spacing w:before="100" w:after="100"/>
        <w:ind w:start="1080" w:hanging="720"/>
      </w:pPr>
      <w:r>
        <w:rPr>
          <w:b/>
        </w:rPr>
        <w:t>§</w:t>
        <w:t>2-503</w:t>
        <w:t xml:space="preserve">.  </w:t>
      </w:r>
      <w:r>
        <w:rPr>
          <w:b/>
        </w:rPr>
        <w:t xml:space="preserve">Deferral charges</w:t>
      </w:r>
    </w:p>
    <w:p>
      <w:pPr>
        <w:jc w:val="both"/>
        <w:spacing w:before="100" w:after="100"/>
        <w:ind w:start="360"/>
        <w:ind w:firstLine="360"/>
      </w:pPr>
      <w:r>
        <w:rPr/>
      </w:r>
      <w:r>
        <w:rPr/>
      </w:r>
      <w:r>
        <w:t xml:space="preserve">As used in this section and in </w:t>
      </w:r>
      <w:r>
        <w:t>section 2‑510</w:t>
      </w:r>
      <w:r>
        <w:t xml:space="preserve">, unless the context otherwise indicates, the following terms applying with respect to a precomputed consumer credit transaction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464 (RPR).]</w:t>
      </w:r>
    </w:p>
    <w:p>
      <w:pPr>
        <w:jc w:val="both"/>
        <w:spacing w:before="100" w:after="0"/>
        <w:ind w:start="360"/>
        <w:ind w:firstLine="360"/>
      </w:pPr>
      <w:r>
        <w:rPr>
          <w:b/>
        </w:rPr>
        <w:t>1</w:t>
        <w:t xml:space="preserve">.  </w:t>
      </w:r>
      <w:r>
        <w:rPr>
          <w:b/>
        </w:rPr>
        <w:t xml:space="preserve">Computational period.</w:t>
        <w:t xml:space="preserve"> </w:t>
      </w:r>
      <w:r>
        <w:t xml:space="preserve"> </w:t>
      </w:r>
      <w:r>
        <w:t xml:space="preserve">"Computational period" means the interval between scheduled due dates of instalments under the transaction if the intervals are substantially equal, or if the intervals are not substantially equal, one month if the smallest interval between the scheduled due dates of instalments under the transaction is one month or more, and otherwise one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2</w:t>
        <w:t xml:space="preserve">.  </w:t>
      </w:r>
      <w:r>
        <w:rPr>
          <w:b/>
        </w:rPr>
        <w:t xml:space="preserve">Deferral.</w:t>
        <w:t xml:space="preserve"> </w:t>
      </w:r>
      <w:r>
        <w:t xml:space="preserve"> </w:t>
      </w:r>
      <w:r>
        <w:t xml:space="preserve">"Deferral" means a postponement of the scheduled due date of an instalment as originally scheduled or as previously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3</w:t>
        <w:t xml:space="preserve">.  </w:t>
      </w:r>
      <w:r>
        <w:rPr>
          <w:b/>
        </w:rPr>
        <w:t xml:space="preserve">Deferral period.</w:t>
        <w:t xml:space="preserve"> </w:t>
      </w:r>
      <w:r>
        <w:t xml:space="preserve"> </w:t>
      </w:r>
      <w:r>
        <w:t xml:space="preserve">"Deferral period" means a period in which no instalment is scheduled to be paid by reason of a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4</w:t>
        <w:t xml:space="preserve">.  </w:t>
      </w:r>
      <w:r>
        <w:rPr>
          <w:b/>
        </w:rPr>
        <w:t xml:space="preserve">Interval.</w:t>
        <w:t xml:space="preserve"> </w:t>
      </w:r>
      <w:r>
        <w:t xml:space="preserve"> </w:t>
      </w:r>
      <w:r>
        <w:t xml:space="preserve">The "interval" between specified dates means the interval between them including one or the other but not both of them; if the interval between the date of a transaction and the due date of the first scheduled instalment does not exceed one month by more than 15 days when the computational period is one month, or does not exceed 11 days when the computational period is one week, the interval may be considered by the creditor as one computational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5</w:t>
        <w:t xml:space="preserve">.  </w:t>
      </w:r>
      <w:r>
        <w:rPr>
          <w:b/>
        </w:rPr>
        <w:t xml:space="preserve">Periodic balance.</w:t>
        <w:t xml:space="preserve"> </w:t>
      </w:r>
      <w:r>
        <w:t xml:space="preserve"> </w:t>
      </w:r>
      <w:r>
        <w:t xml:space="preserve">"Periodic balance" means the amount scheduled to be outstanding on the last day of a computational period before deducting the instalment, if any, scheduled to be paid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6</w:t>
        <w:t xml:space="preserve">.  </w:t>
      </w:r>
      <w:r>
        <w:rPr>
          <w:b/>
        </w:rPr>
        <w:t xml:space="preserve">Standard deferral.</w:t>
        <w:t xml:space="preserve"> </w:t>
      </w:r>
      <w:r>
        <w:t xml:space="preserve"> </w:t>
      </w:r>
      <w:r>
        <w:t xml:space="preserve">"Standard deferral" means a deferral with respect to a transaction made as of the due date of an instalment as scheduled before the deferral by which the due dates of that instalment and all subsequent instalments as scheduled before the deferral are deferred for a period equal to the deferral period. A standard deferral may be for one or more full computational periods or a portion of one computational period or a combination of any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7</w:t>
        <w:t xml:space="preserve">.  </w:t>
      </w:r>
      <w:r>
        <w:rPr>
          <w:b/>
        </w:rPr>
        <w:t xml:space="preserve">Sum of the balances method.</w:t>
        <w:t xml:space="preserve"> </w:t>
      </w:r>
      <w:r>
        <w:t xml:space="preserve"> </w:t>
      </w:r>
      <w:r>
        <w:t xml:space="preserve">"Sum of the balances method," also known as the "Rule of 78," means a method employed with respect to a transaction to determine the portion of the finance charge attributable to a period of time before the scheduled due date of the final instalment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 of time including and excluding, respectively, the computational period, both determined according to the sum of the balances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8</w:t>
        <w:t xml:space="preserve">.  </w:t>
      </w:r>
      <w:r>
        <w:rPr>
          <w:b/>
        </w:rPr>
        <w:t xml:space="preserve">Transaction.</w:t>
        <w:t xml:space="preserve"> </w:t>
      </w:r>
      <w:r>
        <w:t xml:space="preserve"> </w:t>
      </w:r>
      <w:r>
        <w:t xml:space="preserve">"Transaction" means a precomputed consumer credit transaction, unless the context otherwise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9</w:t>
        <w:t xml:space="preserve">.  </w:t>
      </w:r>
      <w:r>
        <w:rPr>
          <w:b/>
        </w:rPr>
        <w:t xml:space="preserve">Agreement to a deferral.</w:t>
        <w:t xml:space="preserve"> </w:t>
      </w:r>
      <w:r>
        <w:t xml:space="preserve"> </w:t>
      </w:r>
      <w:r>
        <w:t xml:space="preserve">Before or after default in payment of a scheduled instalment of a transaction, the parties to the transaction may agree in writing to a deferral of all or part of one or more unpaid instalments and the creditor may make at the time of deferral and receive at that time or at any time thereafter a deferral charge not exceeding that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10</w:t>
        <w:t xml:space="preserve">.  </w:t>
      </w:r>
      <w:r>
        <w:rPr>
          <w:b/>
        </w:rPr>
        <w:t xml:space="preserve">Standard deferral.</w:t>
        <w:t xml:space="preserve"> </w:t>
      </w:r>
      <w:r>
        <w:t xml:space="preserve"> </w:t>
      </w:r>
      <w:r>
        <w:t xml:space="preserve">A standard deferral may be made with respect to a transaction as of the due date, as originally scheduled or as deferred pursuant to a standard deferral, of an instalment with respect to which no delinquency charge, </w:t>
      </w:r>
      <w:r>
        <w:t>section 2‑502</w:t>
      </w:r>
      <w:r>
        <w:t xml:space="preserve">, has been made or, if made, is deducted from the deferral charge computed according to this subsection. The deferral charge for a standard deferral may equal but not exceed the portion of the finance charge attributable to the computational period immediately preceding the due date of the earliest maturing instalment deferred as determined according to the sum of the balances method multiplied by the whole or fractional number of computational periods in the deferral period, counting each day as 1/30th of a month without regard to differences in lengths of months when the computational period is one month or as 1/7th of a week when the computational period is one week. A deferral charge computed according to this subsection is earned pro rata during the deferral period and is fully earned on the last day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100"/>
        <w:ind w:start="360"/>
        <w:ind w:firstLine="360"/>
      </w:pPr>
      <w:r>
        <w:rPr>
          <w:b/>
        </w:rPr>
        <w:t>11</w:t>
        <w:t xml:space="preserve">.  </w:t>
      </w:r>
      <w:r>
        <w:rPr>
          <w:b/>
        </w:rPr>
        <w:t xml:space="preserve">Deferral charge other than a standard deferral charge.</w:t>
        <w:t xml:space="preserve"> </w:t>
      </w:r>
      <w:r>
        <w:t xml:space="preserve"> </w:t>
      </w:r>
      <w:r>
        <w:t xml:space="preserve">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w:t>
      </w:r>
      <w:r>
        <w:t>subsection 10</w:t>
      </w:r>
      <w:r>
        <w:t xml:space="preserve"> or this subsection, of an instalment with respect to which no delinquency charge, </w:t>
      </w:r>
      <w:r>
        <w:t>section 2‑502</w:t>
      </w:r>
      <w:r>
        <w:t xml:space="preserve">, has been made or, if made, is deducted from the deferral charge computed according to this subsection. A deferral charge pursuant to this subsection may equal but not exceed the rate of finance charge required to be disclosed to the consumer pursuant to law applied to each amount deferred for the period for which it is deferred computed without regard to differences in lengths of months, but proportionately for a part of a month, counting each day as 1/30th of a month or as 1/7 of a week. A deferral charge computed according to this subsection is earned pro rata with respect to each amount deferred during the period for which it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12</w:t>
        <w:t xml:space="preserve">.  </w:t>
      </w:r>
      <w:r>
        <w:rPr>
          <w:b/>
        </w:rPr>
        <w:t xml:space="preserve">Additional charges.</w:t>
        <w:t xml:space="preserve"> </w:t>
      </w:r>
      <w:r>
        <w:t xml:space="preserve"> </w:t>
      </w:r>
      <w:r>
        <w:t xml:space="preserve">In addition to the deferral charge permitted by this section, a creditor may make and receive appropriate additional charges, </w:t>
      </w:r>
      <w:r>
        <w:t>section 2‑501</w:t>
      </w:r>
      <w:r>
        <w:t xml:space="preserve">, and any amount of these charges which is not paid may be added to the deferral charge computed according to </w:t>
      </w:r>
      <w:r>
        <w:t>subsection 10</w:t>
      </w:r>
      <w:r>
        <w:t xml:space="preserve"> or to the amount deferred for the purpose of computing the deferral charge computed according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w:pPr>
        <w:jc w:val="both"/>
        <w:spacing w:before="100" w:after="0"/>
        <w:ind w:start="360"/>
        <w:ind w:firstLine="360"/>
      </w:pPr>
      <w:r>
        <w:rPr>
          <w:b/>
        </w:rPr>
        <w:t>13</w:t>
        <w:t xml:space="preserve">.  </w:t>
      </w:r>
      <w:r>
        <w:rPr>
          <w:b/>
        </w:rPr>
        <w:t xml:space="preserve">Unilateral grant of deferral by creditor.</w:t>
        <w:t xml:space="preserve"> </w:t>
      </w:r>
      <w:r>
        <w:t xml:space="preserve"> </w:t>
      </w:r>
      <w:r>
        <w:t xml:space="preserve">The parties may agree in writing at the time of a transaction that, if an instalment is not paid within 10 days after its due date, the creditor may unilaterally grant a deferral and make charges as provided in this section. A deferral charge may not be made for a period after the date that the creditor elects to accelerate the maturity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464 (RPR). </w:t>
      </w:r>
    </w:p>
    <w:p>
      <w:pPr>
        <w:jc w:val="both"/>
        <w:spacing w:before="100" w:after="100"/>
        <w:ind w:start="1080" w:hanging="720"/>
      </w:pPr>
      <w:r>
        <w:rPr>
          <w:b/>
        </w:rPr>
        <w:t>§</w:t>
        <w:t>2-504</w:t>
        <w:t xml:space="preserve">.  </w:t>
      </w:r>
      <w:r>
        <w:rPr>
          <w:b/>
        </w:rPr>
        <w:t xml:space="preserve">Finance charge on refinancing</w:t>
      </w:r>
    </w:p>
    <w:p>
      <w:pPr>
        <w:jc w:val="both"/>
        <w:spacing w:before="100" w:after="100"/>
        <w:ind w:start="360"/>
        <w:ind w:firstLine="360"/>
      </w:pPr>
      <w:r>
        <w:rPr/>
      </w:r>
      <w:r>
        <w:rPr/>
      </w:r>
      <w:r>
        <w:t xml:space="preserve">With respect to a consumer credit transaction, except a consumer lease, the creditor by agreement with the consumer may refinance the unpaid balance and contract for and receive a finance charge based on the amount financed resulting from the refinancing at a rate not exceeding that permitted by the provisions on finance charge for consumer credit sales other than open-end credit, </w:t>
      </w:r>
      <w:r>
        <w:t>section 2‑201</w:t>
      </w:r>
      <w:r>
        <w:t xml:space="preserve">, if a consumer credit sale is refinanced, or for consumer loans, </w:t>
      </w:r>
      <w:r>
        <w:t>section 2‑401</w:t>
      </w:r>
      <w:r>
        <w:t xml:space="preserve">, if a consumer loan is refinanced.  For the purpose of determining the finance charge permitted, the amount financed resulting from the refinancing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457, §2 (RPR); PL 1989, c. 600, Pt. B, §§7, 8 (AFF).]</w:t>
      </w:r>
    </w:p>
    <w:p>
      <w:pPr>
        <w:jc w:val="both"/>
        <w:spacing w:before="100" w:after="100"/>
        <w:ind w:start="360"/>
        <w:ind w:firstLine="360"/>
      </w:pPr>
      <w:r>
        <w:rPr>
          <w:b/>
        </w:rPr>
        <w:t>1</w:t>
        <w:t xml:space="preserve">.  </w:t>
      </w:r>
      <w:r>
        <w:rPr>
          <w:b/>
        </w:rPr>
      </w:r>
      <w:r>
        <w:t xml:space="preserve"> </w:t>
      </w:r>
      <w:r>
        <w:t xml:space="preserve">An amount equal to:</w:t>
      </w:r>
    </w:p>
    <w:p>
      <w:pPr>
        <w:jc w:val="both"/>
        <w:spacing w:before="100" w:after="0"/>
        <w:ind w:start="720"/>
      </w:pPr>
      <w:r>
        <w:rPr/>
        <w:t>A</w:t>
        <w:t xml:space="preserve">.  </w:t>
      </w:r>
      <w:r>
        <w:rPr/>
      </w:r>
      <w:r>
        <w:t xml:space="preserve">If the transaction was not precomputed, the total of the unpaid balance and the accrued charges, with the exception of any minimum charge, on the date of the refinancing; or</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w:pPr>
        <w:jc w:val="both"/>
        <w:spacing w:before="100" w:after="0"/>
        <w:ind w:start="720"/>
      </w:pPr>
      <w:r>
        <w:rPr/>
        <w:t>B</w:t>
        <w:t xml:space="preserve">.  </w:t>
      </w:r>
      <w:r>
        <w:rPr/>
      </w:r>
      <w:r>
        <w:t xml:space="preserve">If the transaction was precomputed, the amount which the consumer would have been required to pay upon prepayment pursuant to the provision on rebate upon prepayment, </w:t>
      </w:r>
      <w:r>
        <w:t>section 2‑510</w:t>
      </w:r>
      <w:r>
        <w:t xml:space="preserve">, on the date of refinancing, but for the purpose of computing this amount no minimum charge is permitted; and</w:t>
      </w:r>
      <w:r>
        <w:t xml:space="preserve">  </w:t>
      </w:r>
      <w:r xmlns:wp="http://schemas.openxmlformats.org/drawingml/2010/wordprocessingDrawing" xmlns:w15="http://schemas.microsoft.com/office/word/2012/wordml">
        <w:rPr>
          <w:rFonts w:ascii="Arial" w:hAnsi="Arial" w:cs="Arial"/>
          <w:sz w:val="22"/>
          <w:szCs w:val="22"/>
        </w:rPr>
        <w:t xml:space="preserve">[PL 1987, c. 129,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w:pPr>
        <w:jc w:val="both"/>
        <w:spacing w:before="100" w:after="0"/>
        <w:ind w:start="360"/>
        <w:ind w:firstLine="360"/>
      </w:pPr>
      <w:r>
        <w:rPr>
          <w:b/>
        </w:rPr>
        <w:t>2</w:t>
        <w:t xml:space="preserve">.  </w:t>
      </w:r>
      <w:r>
        <w:rPr>
          <w:b/>
        </w:rPr>
      </w:r>
      <w:r>
        <w:t xml:space="preserve"> </w:t>
      </w:r>
      <w:r>
        <w:t xml:space="preserve">Appropriate additional charges, </w:t>
      </w:r>
      <w:r>
        <w:t>section 2‑501</w:t>
      </w:r>
      <w:r>
        <w:t xml:space="preserve">, payment of which is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173, §2 (AMD). PL 1979, c. 660, §§7,8 (AMD). PL 1981, c. 235, §3 (AMD). PL 1983, c. 77 (AMD). PL 1985, c. 316, §1 (AMD). PL 1985, c. 819, §A12 (AMD). PL 1987, c. 129, §48 (RPR). PL 1987, c. 129, §§49,50 (RPR). PL 1989, c. 457, §§2,8,9 (AMD). PL 1989, c. 600, §§B7,8 (AFF). </w:t>
      </w:r>
    </w:p>
    <w:p>
      <w:pPr>
        <w:jc w:val="both"/>
        <w:spacing w:before="100" w:after="100"/>
        <w:ind w:start="1080" w:hanging="720"/>
      </w:pPr>
      <w:r>
        <w:rPr>
          <w:b/>
        </w:rPr>
        <w:t>§</w:t>
        <w:t>2-505</w:t>
        <w:t xml:space="preserve">.  </w:t>
      </w:r>
      <w:r>
        <w:rPr>
          <w:b/>
        </w:rPr>
        <w:t xml:space="preserve">Finance charge on consolidation</w:t>
      </w:r>
    </w:p>
    <w:p>
      <w:pPr>
        <w:jc w:val="both"/>
        <w:spacing w:before="100" w:after="0"/>
        <w:ind w:start="360"/>
        <w:ind w:firstLine="360"/>
      </w:pPr>
      <w:r>
        <w:rPr>
          <w:b/>
        </w:rPr>
        <w:t>1</w:t>
        <w:t xml:space="preserve">.  </w:t>
      </w:r>
      <w:r>
        <w:rPr>
          <w:b/>
        </w:rPr>
      </w:r>
      <w:r>
        <w:t xml:space="preserve"> </w:t>
      </w:r>
      <w:r>
        <w:t xml:space="preserve">If a consumer owes an unpaid balance to a creditor with respect to a consumer credit transaction and becomes obligated on another consumer credit transaction with the same creditor, the parties may agree to a consolidation resulting in a single schedule of payments. If the previous consumer credit transaction was not precomputed, the parties may agree to add the unpaid amount of the amount financed and accrued charges on the date of consolidation to the amount financed with respect to the subsequent consumer credit transaction. If the previous consumer credit transaction was precomputed, the parties may agree to refinance the unpaid balance pursuant to the provisions on refinancing, </w:t>
      </w:r>
      <w:r>
        <w:t>section 2‑504</w:t>
      </w:r>
      <w:r>
        <w:t xml:space="preserve">, and to consolidate the amount financed resulting from the refinancing by adding it to the amount financed with respect to the subsequent consumer credit transaction. In either case the creditor may contract for and receive a finance charge as provided in </w:t>
      </w:r>
      <w:r>
        <w:t>subsection 2</w:t>
      </w:r>
      <w:r>
        <w:t xml:space="preserve"> based on the aggregate amount financed resulting from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debts consolidated arise exclusively from consumer credit sales, the transaction is a consolidation with respect to a consumer credit sale and the amount of the finance charge is governed by the provisions on finance charge for consumer credit sales other than open-end credit, </w:t>
      </w:r>
      <w:r>
        <w:t>section 2‑201</w:t>
      </w:r>
      <w:r>
        <w:t xml:space="preserve">. If the debts consolidated include a debt arising from a consumer loan, the transaction is a consolidation with respect to a consumer loan and the amount of the finance charge is governed by the provisions on finance charge for consumer loans, </w:t>
      </w:r>
      <w:r>
        <w:t>section 2‑401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§51 (AMD).]</w:t>
      </w:r>
    </w:p>
    <w:p>
      <w:pPr>
        <w:jc w:val="both"/>
        <w:spacing w:before="100" w:after="0"/>
        <w:ind w:start="360"/>
        <w:ind w:firstLine="360"/>
      </w:pPr>
      <w:r>
        <w:rPr>
          <w:b/>
        </w:rPr>
        <w:t>3</w:t>
        <w:t xml:space="preserve">.  </w:t>
      </w:r>
      <w:r>
        <w:rPr>
          <w:b/>
        </w:rPr>
      </w:r>
      <w:r>
        <w:t xml:space="preserve"> </w:t>
      </w:r>
      <w:r>
        <w:t xml:space="preserve">If a consumer owes an unpaid balance to a creditor with respect to a consumer credit transaction arising out of a consumer credit sale, and becomes obligated on another consumer credit transaction arising out of another consumer credit sale by the same seller, the parties may agree to a consolidation resulting in a single schedule of payments either pursuant to </w:t>
      </w:r>
      <w:r>
        <w:t>subsection 1</w:t>
      </w:r>
      <w:r>
        <w:t xml:space="preserve"> or by adding together the unpaid balances with respect to the two sales, except where adding the unpaid balances together results in a decrease of the maturity of an earlier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181 (AMD).]</w:t>
      </w:r>
    </w:p>
    <w:p>
      <w:pPr>
        <w:jc w:val="both"/>
        <w:spacing w:before="100" w:after="0"/>
        <w:ind w:start="360"/>
        <w:ind w:firstLine="360"/>
      </w:pPr>
      <w:r>
        <w:rPr>
          <w:b/>
        </w:rPr>
        <w:t>4</w:t>
        <w:t xml:space="preserve">.  </w:t>
      </w:r>
      <w:r>
        <w:rPr>
          <w:b/>
        </w:rPr>
      </w:r>
      <w:r>
        <w:t xml:space="preserve"> </w:t>
      </w:r>
      <w:r>
        <w:t xml:space="preserve">Any consolidation under this section involving a supervised loan is subject to </w:t>
      </w:r>
      <w:r>
        <w:t>section 2‑308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This section does not apply to consumer leases or to successive transactions pursuant to an open-end credit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181 (AMD). PL 1987, c. 129, §51 (AMD). </w:t>
      </w:r>
    </w:p>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2-509</w:t>
        <w:t xml:space="preserve">.  </w:t>
      </w:r>
      <w:r>
        <w:rPr>
          <w:b/>
        </w:rPr>
        <w:t xml:space="preserve">Right to prepay</w:t>
      </w:r>
    </w:p>
    <w:p>
      <w:pPr>
        <w:jc w:val="both"/>
        <w:spacing w:before="100" w:after="100"/>
        <w:ind w:start="360"/>
        <w:ind w:firstLine="360"/>
      </w:pPr>
      <w:r>
        <w:rPr/>
      </w:r>
      <w:r>
        <w:rPr/>
      </w:r>
      <w:r>
        <w:t xml:space="preserve">Subject to the provisions on rebate upon prepayment, </w:t>
      </w:r>
      <w:r>
        <w:t>section 2‑510</w:t>
      </w:r>
      <w:r>
        <w:t xml:space="preserve">, the consumer may prepay, in full or in part, the unpaid balance of a consumer credit transaction at any time without penalty, except for minimum charges as permitted by law.  Notwithstanding any other provision of this Title, a reasonable charge may be assessed upon a consumer related to prepayment of a consumer loan made by a supervised financial organization and secured by an interest in land, other than a high-cost mortgage loan, as defined in the Federal Truth in Lending Act, 15 United States Code, Section 1601 et seq. if the charge is reasonably calculated to offset the cost of origination of the loan.  The administrator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2003, c. 263, §1 (AMD). PL 2007, c. 99, §1 (AMD). PL 2007, c. 273, Pt. C, §2 (AMD). PL 2009, c. 362, Pt. C, §1 (AMD). PL 2011, c. 427, Pt. D, §9 (AMD). </w:t>
      </w:r>
    </w:p>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jc w:val="center"/>
        <w:ind w:start="360"/>
        <w:spacing w:before="300" w:after="300"/>
      </w:pPr>
      <w:r>
        <w:rPr>
          <w:b/>
        </w:rPr>
        <w:t>PART</w:t>
        <w:t xml:space="preserve"> </w:t>
        <w:t>6</w:t>
      </w:r>
    </w:p>
    <w:p>
      <w:pPr>
        <w:jc w:val="center"/>
        <w:ind w:start="360"/>
        <w:spacing w:before="300" w:after="300"/>
      </w:pPr>
      <w:r>
        <w:rPr>
          <w:b/>
        </w:rPr>
        <w:t xml:space="preserve">OTHER CREDIT TRANSACTIONS</w:t>
      </w:r>
    </w:p>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7</w:t>
      </w:r>
    </w:p>
    <w:p>
      <w:pPr>
        <w:jc w:val="center"/>
        <w:ind w:start="360"/>
        <w:spacing w:before="300" w:after="300"/>
      </w:pPr>
      <w:r>
        <w:rPr>
          <w:b/>
        </w:rPr>
        <w:t xml:space="preserve">FRAUDULENT PRACTICES</w:t>
      </w:r>
    </w:p>
    <w:p>
      <w:pPr>
        <w:jc w:val="both"/>
        <w:spacing w:before="100" w:after="100"/>
        <w:ind w:start="1080" w:hanging="720"/>
      </w:pPr>
      <w:r>
        <w:rPr>
          <w:b/>
        </w:rPr>
        <w:t>§</w:t>
        <w:t>2-701</w:t>
        <w:t xml:space="preserve">.  </w:t>
      </w:r>
      <w:r>
        <w:rPr>
          <w:b/>
        </w:rPr>
        <w:t xml:space="preserve">Engaging in pretense to evade requirements of this Article prohibited</w:t>
      </w:r>
    </w:p>
    <w:p>
      <w:pPr>
        <w:jc w:val="both"/>
        <w:spacing w:before="100" w:after="100"/>
        <w:ind w:start="360"/>
        <w:ind w:firstLine="360"/>
      </w:pPr>
      <w:r>
        <w:rPr/>
      </w:r>
      <w:r>
        <w:rPr/>
      </w:r>
      <w:r>
        <w:t xml:space="preserve">An entity covered by this Article may not engage in any device, subterfuge or pretense to evade the requirements of this Article, including, but not limited to, making a loan disguised as a personal property sale and leaseback transaction, disguising loan proceeds as a cash rebate for the pretextual installment sale of goods or services or making, offering, assisting or arranging a debtor to obtain a loan with a greater rate of interest, consideration or charge than is permitted by this Article through any method.  A loan made in violation of this Part is void and uncollectible as to any principal, fee, interest or charge.</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2. FINANCE CHARGES AND RELATED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FINANCE CHARGES AND RELATED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2. FINANCE CHARGES AND RELATED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