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367</w:t>
        <w:t xml:space="preserve">.  </w:t>
      </w:r>
      <w:r>
        <w:rPr>
          <w:b/>
        </w:rPr>
        <w:t xml:space="preserve">Maine state income tax; prizes exempt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570, §1 (NEW). PL 1987, c. 343, §1 (RP). PL 1987, c. 505,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§367. Maine state income tax; prizes exempt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§367. Maine state income tax; prizes exempt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§367. MAINE STATE INCOME TAX; PRIZES EXEMPT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