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§5 (NEW). PL 1997, c. 474, §6 (AFF). PL 1997, c. 528, §46 (NEW). PL 1997, c. 528, §47 (AFF). PL 1997, c. 735, §6 (RAL). PL 1997, c. 735, §§7,8 (AMD). PL 2001, c. 63, §§3,4 (AMD). PL 2003, c. 401, §17 (AMD). PL 2017, c. 371,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 Harness Racing Promotional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Harness Racing Promotional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§285. HARNESS RACING PROMOTIONAL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