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Operation of fantasy contests; allocation of funds</w:t>
      </w:r>
    </w:p>
    <w:p>
      <w:pPr>
        <w:jc w:val="both"/>
        <w:spacing w:before="100" w:after="100"/>
        <w:ind w:start="360"/>
        <w:ind w:firstLine="360"/>
      </w:pPr>
      <w:r>
        <w:rPr>
          <w:b/>
        </w:rPr>
        <w:t>1</w:t>
        <w:t xml:space="preserve">.  </w:t>
      </w:r>
      <w:r>
        <w:rPr>
          <w:b/>
        </w:rPr>
        <w:t xml:space="preserve">Operation of fantasy contests.</w:t>
        <w:t xml:space="preserve"> </w:t>
      </w:r>
      <w:r>
        <w:t xml:space="preserve"> </w:t>
      </w:r>
      <w:r>
        <w:t xml:space="preserve">A fantasy contest operator licensed under this chapter shall:</w:t>
      </w:r>
    </w:p>
    <w:p>
      <w:pPr>
        <w:jc w:val="both"/>
        <w:spacing w:before="100" w:after="0"/>
        <w:ind w:start="720"/>
      </w:pPr>
      <w:r>
        <w:rPr/>
        <w:t>A</w:t>
        <w:t xml:space="preserve">.  </w:t>
      </w:r>
      <w:r>
        <w:rPr/>
      </w:r>
      <w:r>
        <w:t xml:space="preserve">Disclose the number of entries that a fantasy contestant may submit to each fantasy contest and provide reasonable steps to prevent fantasy contestants from submitting more than the allowable number;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Prohibit fantasy contestants from submitting more than one entry in any fantasy contest involving 12 entries or fewer;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Prohibit fantasy contestants from submitting more than 2 entries in any fantasy contest involving more than 12 entries but fewer than 36 entries;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Prohibit fantasy contestants from submitting more than 3 entries in any fantasy contest involving 36 or more entries but fewer than 101 entries;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Prohibit, unless otherwise provided by this chapter, fantasy contestants from submitting more than 3% of all entries in any fantasy contest involving more than 100 entries;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Permit unlimited entries in no more than 3% of all fantasy contests; the entry fee for such contests must be a minimum of $150;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G</w:t>
        <w:t xml:space="preserve">.  </w:t>
      </w:r>
      <w:r>
        <w:rPr/>
      </w:r>
      <w:r>
        <w:t xml:space="preserve">Inform fantasy contestants of state and federal tax obligations on certain winnings.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2</w:t>
        <w:t xml:space="preserve">.  </w:t>
      </w:r>
      <w:r>
        <w:rPr>
          <w:b/>
        </w:rPr>
        <w:t xml:space="preserve">Allocation of funds.</w:t>
        <w:t xml:space="preserve"> </w:t>
      </w:r>
      <w:r>
        <w:t xml:space="preserve"> </w:t>
      </w:r>
      <w:r>
        <w:t xml:space="preserve">The director shall collect for deposit to the General Fund 10% of gross fantasy contest revenues, including any revenues earned while operating pending approval of an application submitted to the director as described in </w:t>
      </w:r>
      <w:r>
        <w:t>section 1103,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PL 2025, c. 95,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Operation of fantasy contests; allocation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Operation of fantasy contests; allocation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§1105. OPERATION OF FANTASY CONTESTS; ALLOCATION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