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w:t>
      </w:r>
    </w:p>
    <w:p>
      <w:pPr>
        <w:jc w:val="center"/>
        <w:ind w:start="360"/>
        <w:spacing w:before="300" w:after="300"/>
      </w:pPr>
      <w:r>
        <w:rPr>
          <w:b/>
        </w:rPr>
        <w:t xml:space="preserve">SLOT MACHINES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901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902</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903</w:t>
        <w:t xml:space="preserve">.  </w:t>
      </w:r>
      <w:r>
        <w:rPr>
          <w:b/>
        </w:rPr>
        <w:t xml:space="preserve">Administration and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904</w:t>
        <w:t xml:space="preserve">.  </w:t>
      </w:r>
      <w:r>
        <w:rPr>
          <w:b/>
        </w:rPr>
        <w:t xml:space="preserve">Powers and duties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center"/>
        <w:ind w:start="360"/>
        <w:spacing w:before="300" w:after="300"/>
      </w:pPr>
      <w:r>
        <w:rPr>
          <w:b/>
        </w:rPr>
        <w:t>SUBCHAPTER</w:t>
        <w:t xml:space="preserve"> </w:t>
        <w:t>2</w:t>
      </w:r>
    </w:p>
    <w:p>
      <w:pPr>
        <w:jc w:val="center"/>
        <w:ind w:start="360"/>
        <w:spacing w:before="300" w:after="300"/>
      </w:pPr>
      <w:r>
        <w:rPr>
          <w:b/>
        </w:rPr>
        <w:t xml:space="preserve">LICENSING</w:t>
      </w:r>
    </w:p>
    <w:p>
      <w:pPr>
        <w:jc w:val="center"/>
        <w:ind w:start="360"/>
        <w:spacing w:before="300" w:after="300"/>
      </w:pPr>
      <w:r>
        <w:rPr>
          <w:b/>
        </w:rPr>
        <w:t>(REPEALED)</w:t>
      </w:r>
    </w:p>
    <w:p>
      <w:pPr>
        <w:jc w:val="both"/>
        <w:spacing w:before="100" w:after="100"/>
        <w:ind w:start="1080" w:hanging="720"/>
      </w:pPr>
      <w:r>
        <w:rPr>
          <w:b/>
        </w:rPr>
        <w:t>§</w:t>
        <w:t>911</w:t>
        <w:t xml:space="preserve">.  </w:t>
      </w:r>
      <w:r>
        <w:rPr>
          <w:b/>
        </w:rPr>
        <w:t xml:space="preserve">License to 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912</w:t>
        <w:t xml:space="preserve">.  </w:t>
      </w:r>
      <w:r>
        <w:rPr>
          <w:b/>
        </w:rPr>
        <w:t xml:space="preserve">Registration of slot machines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913</w:t>
        <w:t xml:space="preserve">.  </w:t>
      </w:r>
      <w:r>
        <w:rPr>
          <w:b/>
        </w:rPr>
        <w:t xml:space="preserve">Licensing of slot machine distributors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914</w:t>
        <w:t xml:space="preserve">.  </w:t>
      </w:r>
      <w:r>
        <w:rPr>
          <w:b/>
        </w:rPr>
        <w:t xml:space="preserve">Qualifications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915</w:t>
        <w:t xml:space="preserve">.  </w:t>
      </w:r>
      <w:r>
        <w:rPr>
          <w:b/>
        </w:rPr>
        <w:t xml:space="preserve">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916</w:t>
        <w:t xml:space="preserve">.  </w:t>
      </w:r>
      <w:r>
        <w:rPr>
          <w:b/>
        </w:rPr>
        <w:t xml:space="preserve">Fees; term of license or registration; transferability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917</w:t>
        <w:t xml:space="preserve">.  </w:t>
      </w:r>
      <w:r>
        <w:rPr>
          <w:b/>
        </w:rPr>
        <w:t xml:space="preserve">Actions relating to licenses and registrations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center"/>
        <w:ind w:start="360"/>
        <w:spacing w:before="300" w:after="300"/>
      </w:pPr>
      <w:r>
        <w:rPr>
          <w:b/>
        </w:rPr>
        <w:t>SUBCHAPTER</w:t>
        <w:t xml:space="preserve"> </w:t>
        <w:t>3</w:t>
      </w:r>
    </w:p>
    <w:p>
      <w:pPr>
        <w:jc w:val="center"/>
        <w:ind w:start="360"/>
        <w:spacing w:before="300" w:after="300"/>
      </w:pPr>
      <w:r>
        <w:rPr>
          <w:b/>
        </w:rPr>
        <w:t xml:space="preserve">SLOT MACHINE OPERATION; ALLOCATION OF FUNDS</w:t>
      </w:r>
    </w:p>
    <w:p>
      <w:pPr>
        <w:jc w:val="center"/>
        <w:ind w:start="360"/>
        <w:spacing w:before="300" w:after="300"/>
      </w:pPr>
      <w:r>
        <w:rPr>
          <w:b/>
        </w:rPr>
        <w:t>(REPEALED)</w:t>
      </w:r>
    </w:p>
    <w:p>
      <w:pPr>
        <w:jc w:val="both"/>
        <w:spacing w:before="100" w:after="100"/>
        <w:ind w:start="1080" w:hanging="720"/>
      </w:pPr>
      <w:r>
        <w:rPr>
          <w:b/>
        </w:rPr>
        <w:t>§</w:t>
        <w:t>921</w:t>
        <w:t xml:space="preserve">.  </w:t>
      </w:r>
      <w:r>
        <w:rPr>
          <w:b/>
        </w:rPr>
        <w:t xml:space="preserve">Limits on slot machine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922</w:t>
        <w:t xml:space="preserve">.  </w:t>
      </w:r>
      <w:r>
        <w:rPr>
          <w:b/>
        </w:rPr>
        <w:t xml:space="preserve">Payment of credits by licensee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923</w:t>
        <w:t xml:space="preserve">.  </w:t>
      </w:r>
      <w:r>
        <w:rPr>
          <w:b/>
        </w:rPr>
        <w:t xml:space="preserve">Allocation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center"/>
        <w:ind w:start="360"/>
        <w:spacing w:before="300" w:after="300"/>
      </w:pPr>
      <w:r>
        <w:rPr>
          <w:b/>
        </w:rPr>
        <w:t>SUBCHAPTER</w:t>
        <w:t xml:space="preserve"> </w:t>
        <w:t>4</w:t>
      </w:r>
    </w:p>
    <w:p>
      <w:pPr>
        <w:jc w:val="center"/>
        <w:ind w:start="360"/>
        <w:spacing w:before="300" w:after="300"/>
      </w:pPr>
      <w:r>
        <w:rPr>
          <w:b/>
        </w:rPr>
        <w:t xml:space="preserve">ENFORCEMENT AND PENALTIES</w:t>
      </w:r>
    </w:p>
    <w:p>
      <w:pPr>
        <w:jc w:val="center"/>
        <w:ind w:start="360"/>
        <w:spacing w:before="300" w:after="300"/>
      </w:pPr>
      <w:r>
        <w:rPr>
          <w:b/>
        </w:rPr>
        <w:t>(REPEALED)</w:t>
      </w:r>
    </w:p>
    <w:p>
      <w:pPr>
        <w:jc w:val="both"/>
        <w:spacing w:before="100" w:after="100"/>
        <w:ind w:start="1080" w:hanging="720"/>
      </w:pPr>
      <w:r>
        <w:rPr>
          <w:b/>
        </w:rPr>
        <w:t>§</w:t>
        <w:t>931</w:t>
        <w:t xml:space="preserve">.  </w:t>
      </w:r>
      <w:r>
        <w:rPr>
          <w:b/>
        </w:rPr>
        <w:t xml:space="preserve">Reports;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932</w:t>
        <w:t xml:space="preserve">.  </w:t>
      </w:r>
      <w:r>
        <w:rPr>
          <w:b/>
        </w:rPr>
        <w:t xml:space="preserve">Access to premises, equipment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933</w:t>
        <w:t xml:space="preserve">.  </w:t>
      </w:r>
      <w:r>
        <w:rPr>
          <w:b/>
        </w:rPr>
        <w:t xml:space="preserve">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934</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935</w:t>
        <w:t xml:space="preserve">.  </w:t>
      </w:r>
      <w:r>
        <w:rPr>
          <w:b/>
        </w:rPr>
        <w:t xml:space="preserve">Fines and suspensions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936</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937</w:t>
        <w:t xml:space="preserve">.  </w:t>
      </w:r>
      <w:r>
        <w:rPr>
          <w:b/>
        </w:rPr>
        <w:t xml:space="preserve">Applicability of Title 17, chapter 14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30. SLOT MACHINES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 SLOT MACHINES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30. SLOT MACHINES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