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27</w:t>
      </w:r>
    </w:p>
    <w:p>
      <w:pPr>
        <w:jc w:val="center"/>
        <w:ind w:start="360"/>
        <w:spacing w:before="300" w:after="300"/>
      </w:pPr>
      <w:r>
        <w:rPr>
          <w:b/>
        </w:rPr>
        <w:t xml:space="preserve">VIOLATIONS AND ENFORCEMENT</w:t>
      </w:r>
    </w:p>
    <w:p>
      <w:pPr>
        <w:jc w:val="both"/>
        <w:spacing w:before="100" w:after="100"/>
        <w:ind w:start="1080" w:hanging="720"/>
      </w:pPr>
      <w:r>
        <w:rPr>
          <w:b/>
        </w:rPr>
        <w:t>§</w:t>
        <w:t>701</w:t>
        <w:t xml:space="preserve">.  </w:t>
      </w:r>
      <w:r>
        <w:rPr>
          <w:b/>
        </w:rPr>
        <w:t xml:space="preserve">Jurisdiction</w:t>
      </w:r>
    </w:p>
    <w:p>
      <w:pPr>
        <w:jc w:val="both"/>
        <w:spacing w:before="100" w:after="100"/>
        <w:ind w:start="360"/>
        <w:ind w:firstLine="360"/>
      </w:pPr>
      <w:r>
        <w:rPr/>
      </w:r>
      <w:r>
        <w:rPr/>
      </w:r>
      <w:r>
        <w:t xml:space="preserve">All penalties provided in </w:t>
      </w:r>
      <w:r>
        <w:t>chapters 3</w:t>
      </w:r>
      <w:r>
        <w:t xml:space="preserve">, </w:t>
      </w:r>
      <w:r>
        <w:t>7</w:t>
      </w:r>
      <w:r>
        <w:t xml:space="preserve"> and </w:t>
      </w:r>
      <w:r>
        <w:t>20</w:t>
      </w:r>
      <w:r>
        <w:t xml:space="preserve"> to </w:t>
      </w:r>
      <w:r>
        <w:t>25</w:t>
      </w:r>
      <w:r>
        <w:t xml:space="preserve"> must be recovered by complaint for the use of the town where incurred.</w:t>
      </w:r>
      <w:r>
        <w:t xml:space="preserve">  </w:t>
      </w:r>
      <w:r xmlns:wp="http://schemas.openxmlformats.org/drawingml/2010/wordprocessingDrawing" xmlns:w15="http://schemas.microsoft.com/office/word/2012/wordml">
        <w:rPr>
          <w:rFonts w:ascii="Arial" w:hAnsi="Arial" w:cs="Arial"/>
          <w:sz w:val="22"/>
          <w:szCs w:val="22"/>
        </w:rPr>
        <w:t xml:space="preserve">[PL 2015, c. 148,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§49 (AMD). PL 2013, c. 595, Pt. U, §6 (AMD). PL 2015, c. 148,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27. VIOLATIONS AND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27. VIOLATIONS AND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Chapter 27. VIOLATIONS AND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