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w:t>
        <w:t xml:space="preserve">.  </w:t>
      </w:r>
      <w:r>
        <w:rPr>
          <w:b/>
        </w:rPr>
        <w:t xml:space="preserve">Title</w:t>
      </w:r>
    </w:p>
    <w:p>
      <w:pPr>
        <w:jc w:val="both"/>
        <w:spacing w:before="100" w:after="100"/>
        <w:ind w:start="360"/>
        <w:ind w:firstLine="360"/>
      </w:pPr>
      <w:r>
        <w:rPr/>
      </w:r>
      <w:r>
        <w:rPr/>
      </w:r>
      <w:r>
        <w:t>Sections 991</w:t>
      </w:r>
      <w:r>
        <w:t xml:space="preserve"> to </w:t>
      </w:r>
      <w:r>
        <w:t>994</w:t>
      </w:r>
      <w:r>
        <w:t xml:space="preserve"> may be known and cited as the "Maine Potato Marketing Act."</w:t>
      </w:r>
      <w:r>
        <w:t xml:space="preserve">  </w:t>
      </w:r>
      <w:r xmlns:wp="http://schemas.openxmlformats.org/drawingml/2010/wordprocessingDrawing" xmlns:w15="http://schemas.microsoft.com/office/word/2012/wordml">
        <w:rPr>
          <w:rFonts w:ascii="Arial" w:hAnsi="Arial" w:cs="Arial"/>
          <w:sz w:val="22"/>
          <w:szCs w:val="22"/>
        </w:rPr>
        <w:t xml:space="preserve">[RR 1999, c. 2, §7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RR 1999, c. 2, §7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§991.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