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955</w:t>
        <w:t xml:space="preserve">.  </w:t>
      </w:r>
      <w:r>
        <w:rPr>
          <w:b/>
        </w:rPr>
        <w:t xml:space="preserve">Exemptions</w:t>
      </w:r>
    </w:p>
    <w:p>
      <w:pPr>
        <w:jc w:val="both"/>
        <w:spacing w:before="100" w:after="100"/>
        <w:ind w:start="360"/>
        <w:ind w:firstLine="360"/>
      </w:pPr>
      <w:r>
        <w:rPr/>
      </w:r>
      <w:r>
        <w:rPr/>
      </w:r>
      <w:r>
        <w:t xml:space="preserve">Certified seed potatoes as defined by </w:t>
      </w:r>
      <w:r>
        <w:t>chapter 401</w:t>
      </w:r>
      <w:r>
        <w:t xml:space="preserve"> are exempted from </w:t>
      </w:r>
      <w:r>
        <w:t>sections 951</w:t>
      </w:r>
      <w:r>
        <w:t xml:space="preserve"> to </w:t>
      </w:r>
      <w:r>
        <w:t>957</w:t>
      </w:r>
      <w:r>
        <w:t xml:space="preserve">, except as may otherwise be promulgated by the commissioner.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§955.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§955.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§955.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