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w:t>
        <w:t xml:space="preserve">.  </w:t>
      </w:r>
      <w:r>
        <w:rPr>
          <w:b/>
        </w:rPr>
        <w:t xml:space="preserve">Stipend for clubs and societies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233, §§1,2 (AMD). PL 1965, c. 436, §§1,2 (AMD). PL 1967, c. 31 (AMD). PL 1969, c. 148, §1 (AMD). PL 1971, c. 45 (AMD). PL 1971, c. 91, §1 (AMD). PL 1975, c. 465, §§1-3 (AMD). PL 1975, c. 771, §99 (AMD). PL 1977, c. 96, §1 (AMD). PL 1979, c. 124, §1 (AMD). PL 1979, c. 541, §B5 (AMD). PL 1979, c. 672, §§12-14 (AMD). PL 1983, c. 180, §§1,2 (AMD). PL 1987, c. 395, §A31 (AMD). PL 1987, c. 759, §1 (AMD). PL 1993, c. 388, §2 (AMD). RR 1997, c. 2, §25 (COR). PL 1997, c. 528, §2 (AMD). PL 2005, c. 563,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 Stipend for clubs and societies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 Stipend for clubs and societies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§62. STIPEND FOR CLUBS AND SOCIETIES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