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614</w:t>
        <w:t xml:space="preserve">.  </w:t>
      </w:r>
      <w:r>
        <w:rPr>
          <w:b/>
        </w:rPr>
        <w:t xml:space="preserve">Denial, suspension, revocation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1977, c. 694, §66 (AMD). PL 1989, c. 878, §E13 (AMD). PL 1999, c. 547, §B78 (AMD). PL 1999, c. 547, §B80 (AFF). PL 2005, c. 620,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§614. Denial, suspension, revocation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§614. Denial, suspension, revocation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§614. DENIAL, SUSPENSION, REVOCATION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