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Preparation and distribution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Preparation and distribution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§433. PREPARATION AND DISTRIBUTION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