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3946</w:t>
        <w:t xml:space="preserve">.  </w:t>
      </w:r>
      <w:r>
        <w:rPr>
          <w:b/>
        </w:rPr>
        <w:t xml:space="preserve">Dog recorders in unorganized territories</w:t>
      </w:r>
    </w:p>
    <w:p>
      <w:pPr>
        <w:jc w:val="both"/>
        <w:spacing w:before="100" w:after="100"/>
        <w:ind w:start="360"/>
        <w:ind w:firstLine="360"/>
      </w:pPr>
      <w:r>
        <w:rPr/>
      </w:r>
      <w:r>
        <w:rPr/>
      </w:r>
      <w:r>
        <w:t xml:space="preserve">Dog recorders appointed by the commissioner in unorganized territories shall issue dog licenses, receive the license fees and pay them to the department.  The recorders shall keep the clerk's copy of all licenses issued by them and make reports to the department on a form approved by the department of all licenses issued and fees received.  The recorders shall report following each month in which licenses are actually issued and fees are actually collected.</w:t>
      </w:r>
      <w:r>
        <w:t xml:space="preserve">  </w:t>
      </w:r>
      <w:r xmlns:wp="http://schemas.openxmlformats.org/drawingml/2010/wordprocessingDrawing" xmlns:w15="http://schemas.microsoft.com/office/word/2012/wordml">
        <w:rPr>
          <w:rFonts w:ascii="Arial" w:hAnsi="Arial" w:cs="Arial"/>
          <w:sz w:val="22"/>
          <w:szCs w:val="22"/>
        </w:rPr>
        <w:t xml:space="preserve">[PL 1995, c. 490,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§38 (AMD). PL 1995, c. 490,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§3946. Dog recorders in unorganized territories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§3946. Dog recorders in unorganized territories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§3946. DOG RECORDERS IN UNORGANIZED TERRITORIES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