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3153-C</w:t>
        <w:t xml:space="preserve">.  </w:t>
      </w:r>
      <w:r>
        <w:rPr>
          <w:b/>
        </w:rPr>
        <w:t xml:space="preserve">Milk Income Loss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 PL 2005, c. 230, §1 (AMD). PL 2009, c. 467,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§3153-C. Milk Income Loss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§3153-C. Milk Income Loss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§3153-C. MILK INCOME LOSS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