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w:t>
        <w:t xml:space="preserve">.  </w:t>
      </w:r>
      <w:r>
        <w:rPr>
          <w:b/>
        </w:rPr>
        <w:t xml:space="preserve">Bureaus and divisions</w:t>
      </w:r>
    </w:p>
    <w:p>
      <w:pPr>
        <w:jc w:val="both"/>
        <w:spacing w:before="100" w:after="100"/>
        <w:ind w:start="360"/>
        <w:ind w:firstLine="360"/>
      </w:pPr>
      <w:r>
        <w:rPr/>
      </w:r>
      <w:r>
        <w:rPr/>
      </w:r>
      <w:r>
        <w:t xml:space="preserve">The commissioner may establish and organize such bureaus and divisions in the department as  the commissioner considers necessary and may incorporate the commissions, boards and committees of the department within these bureaus and divisions. The commissioner may issue such administrative orders as the commissioner considers necessary to carry out the functions of the department.</w:t>
      </w:r>
      <w:r>
        <w:t xml:space="preserve">  </w:t>
      </w:r>
      <w:r xmlns:wp="http://schemas.openxmlformats.org/drawingml/2010/wordprocessingDrawing" xmlns:w15="http://schemas.microsoft.com/office/word/2012/wordml">
        <w:rPr>
          <w:rFonts w:ascii="Arial" w:hAnsi="Arial" w:cs="Arial"/>
          <w:sz w:val="22"/>
          <w:szCs w:val="22"/>
        </w:rPr>
        <w:t xml:space="preserve">[RR 2021, c. 1, Pt. B, §52 (COR).]</w:t>
      </w:r>
    </w:p>
    <w:p>
      <w:pPr>
        <w:jc w:val="both"/>
        <w:spacing w:before="100" w:after="100"/>
        <w:ind w:start="360"/>
        <w:ind w:firstLine="360"/>
      </w:pPr>
      <w:r>
        <w:rPr/>
      </w:r>
      <w:r>
        <w:rPr/>
      </w:r>
      <w:r>
        <w:t xml:space="preserve">Directors are unclassified employees and are appointed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2005, c. 337, §3 (NEW); PL 2005, c. 337,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300, §1 (AMD). PL 1971, c. 594, §3 (RPR). PL 1973, c. 598, §2 (RPR). PL 1979, c. 731, §8 (RPR). PL 2005, c. 337, §3 (AMD). PL 2005, c. 337, §4 (AFF). RR 2021, c. 1, Pt. B, §52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 Bureaus and divisions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 Bureaus and divisions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 BUREAUS AND DIVISIONS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