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1034-A</w:t>
        <w:t xml:space="preserve">.  </w:t>
      </w:r>
      <w:r>
        <w:rPr>
          <w:b/>
        </w:rPr>
        <w:t xml:space="preserve">Variety labeling</w:t>
      </w:r>
    </w:p>
    <w:p>
      <w:pPr>
        <w:jc w:val="both"/>
        <w:spacing w:before="100" w:after="100"/>
        <w:ind w:start="360"/>
        <w:ind w:firstLine="360"/>
      </w:pPr>
      <w:r>
        <w:rPr/>
      </w:r>
      <w:r>
        <w:rPr/>
      </w:r>
      <w:r>
        <w:t xml:space="preserve">There is established a voluntary potato variety labeling program to provide consumers with accurate information on the varieties of potatoes that are available and to assist the industry in establishing markets for new varieties.</w:t>
      </w:r>
      <w:r>
        <w:t xml:space="preserve">  </w:t>
      </w:r>
      <w:r xmlns:wp="http://schemas.openxmlformats.org/drawingml/2010/wordprocessingDrawing" xmlns:w15="http://schemas.microsoft.com/office/word/2012/wordml">
        <w:rPr>
          <w:rFonts w:ascii="Arial" w:hAnsi="Arial" w:cs="Arial"/>
          <w:sz w:val="22"/>
          <w:szCs w:val="22"/>
        </w:rPr>
        <w:t xml:space="preserve">[PL 1989, c. 459, §3 (NEW).]</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shall adopt rules in accordance with </w:t>
      </w:r>
      <w:r>
        <w:t>Title 5, chapter 375</w:t>
      </w:r>
      <w:r>
        <w:t xml:space="preserve"> concerning the program, including, but not limited to, program participation, identification of the varieties of potatoes eligible for inclusion in the potato variety labeling program, requirements of the inspection of potatoes in the program and appropriate methods of labeling.  A rule may not be adopted that requires the inspection of potatoes labeled by variety when the packer is not a participant in the potato variety labeling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§13 (AMD); PL 2003, c. 452, Pt. X, §2 (AFF).]</w:t>
      </w:r>
    </w:p>
    <w:p>
      <w:pPr>
        <w:jc w:val="both"/>
        <w:spacing w:before="100" w:after="0"/>
        <w:ind w:start="360"/>
        <w:ind w:firstLine="360"/>
      </w:pPr>
      <w:r>
        <w:rPr>
          <w:b/>
        </w:rPr>
        <w:t>2</w:t>
        <w:t xml:space="preserve">.  </w:t>
      </w:r>
      <w:r>
        <w:rPr>
          <w:b/>
        </w:rPr>
        <w:t xml:space="preserve">Fees.</w:t>
        <w:t xml:space="preserve"> </w:t>
      </w:r>
      <w:r>
        <w:t xml:space="preserve"> </w:t>
      </w:r>
      <w:r>
        <w:t xml:space="preserve">The commissioner shall establish inspection fees for potatoes packed in bags labeled in accordance with the potato variety labeling program at a level 3¢ below the inspection fees established pursuant to </w:t>
      </w:r>
      <w:r>
        <w:t>sections 1033‑A</w:t>
      </w:r>
      <w:r>
        <w:t xml:space="preserve"> and </w:t>
      </w:r>
      <w:r>
        <w:t>1034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459, §3 (NEW).]</w:t>
      </w:r>
    </w:p>
    <w:p>
      <w:pPr>
        <w:jc w:val="both"/>
        <w:spacing w:before="100" w:after="0"/>
        <w:ind w:start="360"/>
        <w:ind w:firstLine="360"/>
      </w:pPr>
      <w:r>
        <w:rPr>
          <w:b/>
        </w:rPr>
        <w:t>3</w:t>
        <w:t xml:space="preserve">.  </w:t>
      </w:r>
      <w:r>
        <w:rPr>
          <w:b/>
        </w:rPr>
        <w:t xml:space="preserve">Violation.</w:t>
        <w:t xml:space="preserve"> </w:t>
      </w:r>
      <w:r>
        <w:t xml:space="preserve"> </w:t>
      </w:r>
      <w:r>
        <w:t xml:space="preserve">A participant in the potato variety labeling program may not pack potatoes in a bag labeled with the name of a different potato variety.  For the purposes of this subsection, each load of potatoes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§14 (RPR); PL 2003, c. 452, Pt. X, §2 (AFF).]</w:t>
      </w:r>
    </w:p>
    <w:p>
      <w:pPr>
        <w:jc w:val="both"/>
        <w:spacing w:before="100" w:after="100"/>
        <w:ind w:start="360"/>
        <w:ind w:firstLine="360"/>
      </w:pPr>
      <w:r>
        <w:rPr>
          <w:b/>
        </w:rPr>
        <w:t>4</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506, §4 (RP).]</w:t>
      </w:r>
    </w:p>
    <w:p>
      <w:pPr>
        <w:jc w:val="both"/>
        <w:spacing w:before="100" w:after="100"/>
        <w:ind w:start="360"/>
        <w:ind w:firstLine="360"/>
      </w:pPr>
      <w:r>
        <w:rPr>
          <w:b/>
        </w:rPr>
        <w:t>5</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3</w:t>
      </w:r>
      <w:r>
        <w:t xml:space="preserve">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§15 (NEW); PL 2003, c. 452, Pt. X, §2 (AFF).]</w:t>
      </w:r>
    </w:p>
    <w:p>
      <w:pPr>
        <w:jc w:val="both"/>
        <w:spacing w:before="100" w:after="0"/>
        <w:ind w:start="720"/>
      </w:pPr>
      <w:r>
        <w:rPr/>
        <w:t>B</w:t>
        <w:t xml:space="preserve">.  </w:t>
      </w:r>
      <w:r>
        <w:rPr/>
      </w:r>
      <w:r>
        <w:t xml:space="preserve">A person who violates </w:t>
      </w:r>
      <w:r>
        <w:t>subsection 3</w:t>
      </w:r>
      <w:r>
        <w:t xml:space="preserve"> after having previously violated </w:t>
      </w:r>
      <w:r>
        <w:t>subsection 3</w:t>
      </w:r>
      <w:r>
        <w:t xml:space="preserve"> commits a civil violation for which a fine of not more than $2,000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§15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459, §3 (NEW). PL 1991, c. 506, §4 (AMD). PL 2003, c. 452, §§B13-15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§1034-A. Variety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§1034-A. Variety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§1034-A. VARIETY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