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958</w:t>
        <w:t xml:space="preserve">.  </w:t>
      </w:r>
      <w:r>
        <w:rPr>
          <w:b/>
        </w:rPr>
        <w:t xml:space="preserve">Workers' Compensation Board</w:t>
      </w:r>
    </w:p>
    <w:p>
      <w:pPr>
        <w:jc w:val="both"/>
        <w:spacing w:before="100" w:after="100"/>
        <w:ind w:start="360"/>
        <w:ind w:firstLine="360"/>
      </w:pPr>
      <w:r>
        <w:rPr>
          <w:b/>
        </w:rPr>
        <w:t>1</w:t>
        <w:t xml:space="preserve">.  </w:t>
      </w:r>
      <w:r>
        <w:rPr>
          <w:b/>
        </w:rPr>
        <w:t xml:space="preserve">Major policy-influencing positions.</w:t>
        <w:t xml:space="preserve"> </w:t>
      </w:r>
      <w:r>
        <w:t xml:space="preserve"> </w:t>
      </w:r>
      <w:r>
        <w:t xml:space="preserve">The following positions are major policy-influencing positions within the Workers' Compensation Board.  Notwithstanding any other provision of law, these positions and their successor positions are subject to this chapter:</w:t>
      </w:r>
    </w:p>
    <w:p>
      <w:pPr>
        <w:jc w:val="both"/>
        <w:spacing w:before="100" w:after="0"/>
        <w:ind w:start="720"/>
      </w:pPr>
      <w:r>
        <w:rPr/>
        <w:t>A</w:t>
        <w:t xml:space="preserve">.  </w:t>
      </w:r>
      <w:r>
        <w:rPr/>
      </w:r>
      <w:r>
        <w:t xml:space="preserve">Executive director;</w:t>
      </w:r>
      <w:r>
        <w:t xml:space="preserve">  </w:t>
      </w:r>
      <w:r xmlns:wp="http://schemas.openxmlformats.org/drawingml/2010/wordprocessingDrawing" xmlns:w15="http://schemas.microsoft.com/office/word/2012/wordml">
        <w:rPr>
          <w:rFonts w:ascii="Arial" w:hAnsi="Arial" w:cs="Arial"/>
          <w:sz w:val="22"/>
          <w:szCs w:val="22"/>
        </w:rPr>
        <w:t xml:space="preserve">[PL 1993, c. 145, §2 (NEW).]</w:t>
      </w:r>
    </w:p>
    <w:p>
      <w:pPr>
        <w:jc w:val="both"/>
        <w:spacing w:before="100" w:after="0"/>
        <w:ind w:start="720"/>
      </w:pPr>
      <w:r>
        <w:rPr/>
        <w:t>B</w:t>
        <w:t xml:space="preserve">.  </w:t>
      </w:r>
      <w:r>
        <w:rPr/>
      </w:r>
      <w:r>
        <w:t xml:space="preserve">General counsel; and</w:t>
      </w:r>
      <w:r>
        <w:t xml:space="preserve">  </w:t>
      </w:r>
      <w:r xmlns:wp="http://schemas.openxmlformats.org/drawingml/2010/wordprocessingDrawing" xmlns:w15="http://schemas.microsoft.com/office/word/2012/wordml">
        <w:rPr>
          <w:rFonts w:ascii="Arial" w:hAnsi="Arial" w:cs="Arial"/>
          <w:sz w:val="22"/>
          <w:szCs w:val="22"/>
        </w:rPr>
        <w:t xml:space="preserve">[PL 1993, c. 145, §2 (NEW).]</w:t>
      </w:r>
    </w:p>
    <w:p>
      <w:pPr>
        <w:jc w:val="both"/>
        <w:spacing w:before="100" w:after="0"/>
        <w:ind w:start="720"/>
      </w:pPr>
      <w:r>
        <w:rPr/>
        <w:t>C</w:t>
        <w:t xml:space="preserve">.  </w:t>
      </w:r>
      <w:r>
        <w:rPr/>
      </w:r>
      <w:r>
        <w:t xml:space="preserve">Deputy directors.</w:t>
      </w:r>
      <w:r>
        <w:t xml:space="preserve">  </w:t>
      </w:r>
      <w:r xmlns:wp="http://schemas.openxmlformats.org/drawingml/2010/wordprocessingDrawing" xmlns:w15="http://schemas.microsoft.com/office/word/2012/wordml">
        <w:rPr>
          <w:rFonts w:ascii="Arial" w:hAnsi="Arial" w:cs="Arial"/>
          <w:sz w:val="22"/>
          <w:szCs w:val="22"/>
        </w:rPr>
        <w:t xml:space="preserve">[PL 1993, c. 145,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145,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§958. Workers' Compensation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§958. Workers' Compensation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§958. WORKERS' COMPENSATION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