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694, §29-B (AMD).]</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"Adjudicatory proceeding" means any proceeding before an agency in which the legal rights, duties or privileges of specific persons are required by constitutional law or statute to be determined after an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1-A</w:t>
        <w:t xml:space="preserve">.  </w:t>
      </w:r>
      <w:r>
        <w:rPr>
          <w:b/>
        </w:rPr>
        <w:t xml:space="preserve">Adopt.</w:t>
        <w:t xml:space="preserve"> </w:t>
      </w:r>
      <w:r>
        <w:t xml:space="preserve"> </w:t>
      </w:r>
      <w:r>
        <w:t xml:space="preserve">"Adopt" means action certified by the dated signature of an authorized representative that a rule is accepted as official by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Legislature, Governor, courts, University of Maine System, Maine Maritime Academy, community colleges, the Commissioner of Education for schools of the unorganized territory, school administrative units, community action agencies as defined in </w:t>
      </w:r>
      <w:r>
        <w:t>Title 22, section 5321</w:t>
      </w:r>
      <w:r>
        <w:t xml:space="preserve">,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246, §1 (AMD); PL 2003, c. 20, Pt. OO, §2 (AMD); PL 2003, c. 20, Pt. OO, §4 (AFF).]</w:t>
      </w:r>
    </w:p>
    <w:p>
      <w:pPr>
        <w:jc w:val="both"/>
        <w:spacing w:before="100" w:after="0"/>
        <w:ind w:start="360"/>
        <w:ind w:firstLine="360"/>
      </w:pPr>
      <w:r>
        <w:rPr>
          <w:b/>
        </w:rPr>
        <w:t>3</w:t>
        <w:t xml:space="preserve">.  </w:t>
      </w:r>
      <w:r>
        <w:rPr>
          <w:b/>
        </w:rPr>
        <w:t xml:space="preserve">Agency member.</w:t>
        <w:t xml:space="preserve"> </w:t>
      </w:r>
      <w:r>
        <w:t xml:space="preserve"> </w:t>
      </w:r>
      <w:r>
        <w:t xml:space="preserve">"Agency member" means an individual appointed or elected to the agency who is charged by statute with that agency's decision-making functions. It does not include counsel to the agency or agency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3-A</w:t>
        <w:t xml:space="preserve">.  </w:t>
      </w:r>
      <w:r>
        <w:rPr>
          <w:b/>
        </w:rPr>
        <w:t xml:space="preserve">Effective date.</w:t>
        <w:t xml:space="preserve"> </w:t>
      </w:r>
      <w:r>
        <w:t xml:space="preserve"> </w:t>
      </w:r>
      <w:r>
        <w:t xml:space="preserve">"Effective date" means the date a rule goes into effect.  If a date is not assigned by the agency, the effective date is assigned by the Secretary of State in accordance with </w:t>
      </w:r>
      <w:r>
        <w:t>section 8052, subsection 6</w:t>
      </w:r>
      <w:r>
        <w:t xml:space="preserve">.  Unless otherwise stated in law, emergency rules filed in accordance with </w:t>
      </w:r>
      <w:r>
        <w:t>section 8054</w:t>
      </w:r>
      <w:r>
        <w:t xml:space="preserve"> are effective at the time they are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3-B</w:t>
        <w:t xml:space="preserve">.  </w:t>
      </w:r>
      <w:r>
        <w:rPr>
          <w:b/>
        </w:rPr>
        <w:t xml:space="preserve">Authorized representative.</w:t>
        <w:t xml:space="preserve"> </w:t>
      </w:r>
      <w:r>
        <w:t xml:space="preserve"> </w:t>
      </w:r>
      <w:r>
        <w:t xml:space="preserve">"Authorized representative" means the chair of a board or commission, an individual in a major policy-influencing position as defined by </w:t>
      </w:r>
      <w:r>
        <w:t>chapter 71</w:t>
      </w:r>
      <w:r>
        <w:t xml:space="preserve">, or the chief executive officer of an agency, within the agency adopting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§2 (NEW).]</w:t>
      </w:r>
    </w:p>
    <w:p>
      <w:pPr>
        <w:jc w:val="both"/>
        <w:spacing w:before="100" w:after="0"/>
        <w:ind w:start="360"/>
        <w:ind w:firstLine="360"/>
      </w:pPr>
      <w:r>
        <w:rPr>
          <w:b/>
        </w:rPr>
        <w:t>3-C</w:t>
        <w:t xml:space="preserve">.  </w:t>
      </w:r>
      <w:r>
        <w:rPr>
          <w:b/>
        </w:rPr>
        <w:t xml:space="preserve">Consensus-based rule development process.</w:t>
        <w:t xml:space="preserve"> </w:t>
      </w:r>
      <w:r>
        <w:t xml:space="preserve"> </w:t>
      </w:r>
      <w:r>
        <w:t xml:space="preserve">"Consensus-based rule development process" means a collaborative process when a draft rule is developed by an agency and a representative group of participants with an interest in the subject of the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agency action" means a decision by an agency which affects the legal rights, duties or privileges of specific persons, which is dispositive of all issues, legal and factual, and for which no further recourse, appeal or review is provided within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License.</w:t>
        <w:t xml:space="preserve"> </w:t>
      </w:r>
      <w:r>
        <w:t xml:space="preserve"> </w:t>
      </w:r>
      <w:r>
        <w:t xml:space="preserve">"License" includes the whole or any part of any agency permit, certificate, approval, registration, charter or similar form of permission required by law which represents an exercise of the state's regulatory or police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Licensing.</w:t>
        <w:t xml:space="preserve"> </w:t>
      </w:r>
      <w:r>
        <w:t xml:space="preserve"> </w:t>
      </w:r>
      <w:r>
        <w:t xml:space="preserve">"Licensing" means the administrative process resulting in the grant, denial, renewal, revocation, suspension or modification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7</w:t>
        <w:t xml:space="preserve">.  </w:t>
      </w:r>
      <w:r>
        <w:rPr>
          <w:b/>
        </w:rPr>
        <w:t xml:space="preserve">Party.</w:t>
        <w:t xml:space="preserve"> </w:t>
      </w:r>
      <w:r>
        <w:t xml:space="preserve"> </w:t>
      </w:r>
      <w:r>
        <w:t xml:space="preserve">"Party" means:</w:t>
      </w:r>
    </w:p>
    <w:p>
      <w:pPr>
        <w:jc w:val="both"/>
        <w:spacing w:before="100" w:after="0"/>
        <w:ind w:start="720"/>
      </w:pPr>
      <w:r>
        <w:rPr/>
        <w:t>A</w:t>
        <w:t xml:space="preserve">.  </w:t>
      </w:r>
      <w:r>
        <w:rPr/>
      </w:r>
      <w:r>
        <w:t xml:space="preserve">The specific person whose legal rights, duties or privileges are being determined in the proceeding;</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person participating in the adjudicatory proceeding pursuant to </w:t>
      </w:r>
      <w:r>
        <w:t>section 9054,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696, §47 (AMD).]</w:t>
      </w:r>
    </w:p>
    <w:p>
      <w:pPr>
        <w:jc w:val="both"/>
        <w:spacing w:before="100" w:after="0"/>
        <w:ind w:start="720"/>
      </w:pPr>
      <w:r>
        <w:rPr/>
        <w:t>C</w:t>
        <w:t xml:space="preserve">.  </w:t>
      </w:r>
      <w:r>
        <w:rPr/>
      </w:r>
      <w:r>
        <w:t xml:space="preserve">Any agency bringing a complaint to District Court under </w:t>
      </w:r>
      <w:r>
        <w:t>section 10051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§16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§16 (AMD); PL 1999, c. 547, Pt. B, §80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partnership, corporation, governmental entity, association or public or private organization of any character, other than the agency conducting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8-A</w:t>
        <w:t xml:space="preserve">.  </w:t>
      </w:r>
      <w:r>
        <w:rPr>
          <w:b/>
        </w:rPr>
        <w:t xml:space="preserve">Proposed rule.</w:t>
        <w:t xml:space="preserve"> </w:t>
      </w:r>
      <w:r>
        <w:t xml:space="preserve"> </w:t>
      </w:r>
      <w:r>
        <w:t xml:space="preserve">"Proposed rule" or "proposed agency rule" means a rule that an agency has formally proposed for adoption through submission of the rule to the Secretary of State for publication pursuant to </w:t>
      </w:r>
      <w:r>
        <w:t>section 8053,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110, §1 (NEW).]</w:t>
      </w:r>
    </w:p>
    <w:p>
      <w:pPr>
        <w:jc w:val="both"/>
        <w:spacing w:before="100" w:after="100"/>
        <w:ind w:start="360"/>
        <w:ind w:firstLine="360"/>
      </w:pPr>
      <w:r>
        <w:rPr>
          <w:b/>
        </w:rPr>
        <w:t>9</w:t>
        <w:t xml:space="preserve">.  </w:t>
      </w:r>
      <w:r>
        <w:rPr>
          <w:b/>
        </w:rPr>
        <w:t xml:space="preserve">Rule.</w:t>
        <w:t xml:space="preserve"> </w:t>
      </w:r>
      <w:r>
        <w:t xml:space="preserve"> </w:t>
      </w:r>
      <w:r>
        <w:t xml:space="preserve">"Rule" is defined as follows.</w:t>
      </w:r>
    </w:p>
    <w:p>
      <w:pPr>
        <w:jc w:val="both"/>
        <w:spacing w:before="100" w:after="0"/>
        <w:ind w:start="720"/>
      </w:pPr>
      <w:r>
        <w:rPr/>
        <w:t>A</w:t>
        <w:t xml:space="preserve">.  </w:t>
      </w:r>
      <w:r>
        <w:rPr/>
      </w:r>
      <w:r>
        <w:t xml:space="preserve">"Rule" means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Policies or memoranda concerning only the internal management of an agency or the State Government and not judicially enforceable;</w:t>
      </w:r>
    </w:p>
    <w:p>
      <w:pPr>
        <w:jc w:val="both"/>
        <w:spacing w:before="100" w:after="0"/>
        <w:ind w:start="1080"/>
      </w:pPr>
      <w:r>
        <w:rPr/>
        <w:t>(</w:t>
        <w:t>2</w:t>
        <w:t xml:space="preserve">)  </w:t>
      </w:r>
      <w:r>
        <w:rPr/>
      </w:r>
      <w:r>
        <w:t xml:space="preserve">Advisory rulings issued under </w:t>
      </w:r>
      <w:r>
        <w:t>subchapter 3</w:t>
      </w:r>
      <w:r>
        <w:t xml:space="preserve">;</w:t>
      </w:r>
    </w:p>
    <w:p>
      <w:pPr>
        <w:jc w:val="both"/>
        <w:spacing w:before="100" w:after="0"/>
        <w:ind w:start="1080"/>
      </w:pPr>
      <w:r>
        <w:rPr/>
        <w:t>(</w:t>
        <w:t>3</w:t>
        <w:t xml:space="preserve">)  </w:t>
      </w:r>
      <w:r>
        <w:rPr/>
      </w:r>
      <w:r>
        <w:t xml:space="preserve">Decisions issued in adjudicatory proceedings; or</w:t>
      </w:r>
    </w:p>
    <w:p>
      <w:pPr>
        <w:jc w:val="both"/>
        <w:spacing w:before="100" w:after="0"/>
        <w:ind w:start="1080"/>
      </w:pPr>
      <w:r>
        <w:rPr/>
        <w:t>(</w:t>
        <w:t>4</w:t>
        <w:t xml:space="preserve">)  </w:t>
      </w:r>
      <w:r>
        <w:rPr/>
      </w:r>
      <w:r>
        <w:t xml:space="preserve">Any form, instruction or explanatory statement of policy that in itself is not judicially enforceable, and that is intended solely as advice to assist persons in determining, exercising or complying with their legal rights, duties or privileges.</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360"/>
      </w:pPr>
      <w:r>
        <w:rPr/>
      </w:r>
      <w:r>
        <w:rPr/>
      </w:r>
      <w:r>
        <w:t xml:space="preserve">A rule is not judicially enforceable unless it is adopted in a manner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661, §3 (AMD). PL 1977, c. 694, §§29-B TO 32 (AMD). PL 1977, c. 696, §47 (AMD). PL 1977, c. 696, §48 (RAL). PL 1979, c. 425, §3 (AMD). PL 1981, c. 464, §1 (AMD). PL 1985, c. 490, §1 (AMD). PL 1985, c. 779, §22 (AMD). PL 1989, c. 443, §13 (AMD). PL 1989, c. 574, §1 (AMD). PL 1989, c. 700, §A19 (AMD). PL 1993, c. 362, §1 (AMD). PL 1995, c. 246, §1 (AMD). PL 1995, c. 373, §2 (AMD). PL 1997, c. 110, §1 (AMD). PL 1999, c. 307, §1 (AMD). PL 1999, c. 547, §B16 (AMD). PL 1999, c. 547, §B80 (AFF). PL 2003, c. 20, §OO2 (AMD). PL 2003, c. 20, §OO4 (AFF). PL 2011, c. 304,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