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7033</w:t>
        <w:t xml:space="preserve">.  </w:t>
      </w:r>
      <w:r>
        <w:rPr>
          <w:b/>
        </w:rPr>
        <w:t xml:space="preserve">Bureau of Human Resources; established</w:t>
      </w:r>
    </w:p>
    <w:p>
      <w:pPr>
        <w:jc w:val="both"/>
        <w:spacing w:before="100" w:after="100"/>
        <w:ind w:start="360"/>
        <w:ind w:firstLine="360"/>
      </w:pPr>
      <w:r>
        <w:rPr>
          <w:b/>
        </w:rPr>
        <w:t>1</w:t>
        <w:t xml:space="preserve">.  </w:t>
      </w:r>
      <w:r>
        <w:rPr>
          <w:b/>
        </w:rPr>
        <w:t xml:space="preserve">Goals and objectives.</w:t>
        <w:t xml:space="preserve"> </w:t>
      </w:r>
      <w:r>
        <w:t xml:space="preserve"> </w:t>
      </w:r>
      <w:r>
        <w:t xml:space="preserve">The Bureau of Human Resources is established within the Department of Administrative and Financial Services as the administrative agency for state civil service matters and as a service agency to state agencies and departments.  In addition to any other goals and objectives established in this chapter, the Bureau of Human Resources shall strive to:</w:t>
      </w:r>
    </w:p>
    <w:p>
      <w:pPr>
        <w:jc w:val="both"/>
        <w:spacing w:before="100" w:after="0"/>
        <w:ind w:start="720"/>
      </w:pPr>
      <w:r>
        <w:rPr/>
        <w:t>A</w:t>
        <w:t xml:space="preserve">.  </w:t>
      </w:r>
      <w:r>
        <w:rPr/>
      </w:r>
      <w:r>
        <w:t xml:space="preserve">Establish within State Government a high concern for state employees as people;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Provide managers with the skills and knowledge needed to manage people effectively with particular emphasis on "people soundness;"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Establish a civil service system that provides State Government with highly qualified and motivated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Encourage state employees to realize their potential and thereby increase the quality of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Establish itself as a service agency to assist other agencies and departments of State Government to perform their duties in an efficient and quality manner;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Preserve the integrity of the civil service system;</w:t>
      </w:r>
      <w:r>
        <w:t xml:space="preserve">  </w:t>
      </w:r>
      <w:r xmlns:wp="http://schemas.openxmlformats.org/drawingml/2010/wordprocessingDrawing" xmlns:w15="http://schemas.microsoft.com/office/word/2012/wordml">
        <w:rPr>
          <w:rFonts w:ascii="Arial" w:hAnsi="Arial" w:cs="Arial"/>
          <w:sz w:val="22"/>
          <w:szCs w:val="22"/>
        </w:rPr>
        <w:t xml:space="preserve">[PL 2007, c. 240, Pt. HH, §4 (AMD).]</w:t>
      </w:r>
    </w:p>
    <w:p>
      <w:pPr>
        <w:jc w:val="both"/>
        <w:spacing w:before="100" w:after="0"/>
        <w:ind w:start="720"/>
      </w:pPr>
      <w:r>
        <w:rPr/>
        <w:t>G</w:t>
        <w:t xml:space="preserve">.  </w:t>
      </w:r>
      <w:r>
        <w:rPr/>
      </w:r>
      <w:r>
        <w:t xml:space="preserve">Establish a civil service system with sufficient flexibility to adopt new technologies, procedures and policies in order to respond quickly and effectively to the needs of state agencies and employees; and</w:t>
      </w:r>
      <w:r>
        <w:t xml:space="preserve">  </w:t>
      </w:r>
      <w:r xmlns:wp="http://schemas.openxmlformats.org/drawingml/2010/wordprocessingDrawing" xmlns:w15="http://schemas.microsoft.com/office/word/2012/wordml">
        <w:rPr>
          <w:rFonts w:ascii="Arial" w:hAnsi="Arial" w:cs="Arial"/>
          <w:sz w:val="22"/>
          <w:szCs w:val="22"/>
        </w:rPr>
        <w:t xml:space="preserve">[PL 2007, c. 240, Pt. HH, §4 (AMD).]</w:t>
      </w:r>
    </w:p>
    <w:p>
      <w:pPr>
        <w:jc w:val="both"/>
        <w:spacing w:before="100" w:after="0"/>
        <w:ind w:start="720"/>
      </w:pPr>
      <w:r>
        <w:rPr/>
        <w:t>H</w:t>
        <w:t xml:space="preserve">.  </w:t>
      </w:r>
      <w:r>
        <w:rPr/>
      </w:r>
      <w:r>
        <w:t xml:space="preserve">Promote effective labor relations.</w:t>
      </w:r>
      <w:r>
        <w:t xml:space="preserve">  </w:t>
      </w:r>
      <w:r xmlns:wp="http://schemas.openxmlformats.org/drawingml/2010/wordprocessingDrawing" xmlns:w15="http://schemas.microsoft.com/office/word/2012/wordml">
        <w:rPr>
          <w:rFonts w:ascii="Arial" w:hAnsi="Arial" w:cs="Arial"/>
          <w:sz w:val="22"/>
          <w:szCs w:val="22"/>
        </w:rPr>
        <w:t xml:space="preserve">[PL 2007, c. 240, Pt. HH,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240, Pt. HH,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§7033. Bureau of Human Resources;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§7033. Bureau of Human Resources;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§7033. BUREAU OF HUMAN RESOURCES;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