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3305-A</w:t>
        <w:t xml:space="preserve">.  </w:t>
      </w:r>
      <w:r>
        <w:rPr>
          <w:b/>
        </w:rPr>
        <w:t xml:space="preserve">Authority to own and operate solid waste disposal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§B4 (NEW). PL 1995, c. 465, §C2 (AFF).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§3305-A. Authority to own and operate solid waste disposal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§3305-A. Authority to own and operate solid waste disposal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§3305-A. AUTHORITY TO OWN AND OPERATE SOLID WASTE DISPOSAL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