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Financial disclosure by executive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"Appointed executive employee" means a compensated member of the classified or unclassified service employed by the Executive Branch, who is appointed by the Governor and confirmed by the Legislature, or who serves in a major policy-influencing position, except assistant attorneys general, as set forth in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784, §4 (AMD).]</w:t>
      </w:r>
    </w:p>
    <w:p>
      <w:pPr>
        <w:jc w:val="both"/>
        <w:spacing w:before="100" w:after="0"/>
        <w:ind w:start="720"/>
      </w:pPr>
      <w:r>
        <w:rPr/>
        <w:t>A-1</w:t>
        <w:t xml:space="preserve">.  </w:t>
      </w:r>
      <w:r>
        <w:rPr/>
      </w:r>
      <w:r>
        <w:t xml:space="preserve">"Associated organization" means any organization in which an executive employee or a member of the executive employee's immediate family is a managerial employee, director, officer or trustee or owns or controls, directly or indirectly, and severally or in the aggregate, at least 10% of the outstanding equity.</w:t>
      </w:r>
      <w:r>
        <w:t xml:space="preserve">  </w:t>
      </w:r>
      <w:r xmlns:wp="http://schemas.openxmlformats.org/drawingml/2010/wordprocessingDrawing" xmlns:w15="http://schemas.microsoft.com/office/word/2012/wordml">
        <w:rPr>
          <w:rFonts w:ascii="Arial" w:hAnsi="Arial" w:cs="Arial"/>
          <w:sz w:val="22"/>
          <w:szCs w:val="22"/>
        </w:rPr>
        <w:t xml:space="preserve">[PL 2011, c. 634, §15 (NEW).]</w:t>
      </w:r>
    </w:p>
    <w:p>
      <w:pPr>
        <w:jc w:val="both"/>
        <w:spacing w:before="100" w:after="0"/>
        <w:ind w:start="720"/>
      </w:pPr>
      <w:r>
        <w:rPr/>
        <w:t>B</w:t>
        <w:t xml:space="preserve">.  </w:t>
      </w:r>
      <w:r>
        <w:rPr/>
      </w:r>
      <w:r>
        <w:t xml:space="preserve">"Constitutional officers" means the Governor, Attorney General, Secretary of State and Treasurer of State.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567, §5 (RP).]</w:t>
      </w:r>
    </w:p>
    <w:p>
      <w:pPr>
        <w:jc w:val="both"/>
        <w:spacing w:before="100" w:after="0"/>
        <w:ind w:start="720"/>
      </w:pPr>
      <w:r>
        <w:rPr/>
        <w:t>C</w:t>
        <w:t xml:space="preserve">.  </w:t>
      </w:r>
      <w:r>
        <w:rPr/>
      </w:r>
      <w:r>
        <w:t xml:space="preserve">"Elected executive employee" means the constitutional officers and the State Auditor.</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D</w:t>
        <w:t xml:space="preserve">.  </w:t>
      </w:r>
      <w:r>
        <w:rPr/>
      </w:r>
      <w:r>
        <w:t xml:space="preserve">"Executive employee" means an appointed executive employee or an elected executive employee.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E</w:t>
        <w:t xml:space="preserve">.  </w:t>
      </w:r>
      <w:r>
        <w:rPr/>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1080"/>
      </w:pPr>
      <w:r>
        <w:rPr/>
        <w:t>(</w:t>
        <w:t>1</w:t>
        <w:t xml:space="preserve">)  </w:t>
      </w:r>
      <w:r>
        <w:rPr/>
      </w:r>
      <w:r>
        <w:t xml:space="preserve">Gifts received from a single source during the reporting period with an aggregate value of $300 or less;</w:t>
      </w:r>
    </w:p>
    <w:p>
      <w:pPr>
        <w:jc w:val="both"/>
        <w:spacing w:before="100" w:after="0"/>
        <w:ind w:start="1080"/>
      </w:pPr>
      <w:r>
        <w:rPr/>
        <w:t>(</w:t>
        <w:t>2</w:t>
        <w:t xml:space="preserve">)  </w:t>
      </w:r>
      <w:r>
        <w:rPr/>
      </w:r>
      <w:r>
        <w:t xml:space="preserve">A bequest or other form of inheritance; and</w:t>
      </w:r>
    </w:p>
    <w:p>
      <w:pPr>
        <w:jc w:val="both"/>
        <w:spacing w:before="100" w:after="0"/>
        <w:ind w:start="1080"/>
      </w:pPr>
      <w:r>
        <w:rPr/>
        <w:t>(</w:t>
        <w:t>3</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employee has reason to believe that the gift was provided because of the employee’s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524, §1 (AMD).]</w:t>
      </w:r>
    </w:p>
    <w:p>
      <w:pPr>
        <w:jc w:val="both"/>
        <w:spacing w:before="100" w:after="0"/>
        <w:ind w:start="720"/>
      </w:pPr>
      <w:r>
        <w:rPr/>
        <w:t>F</w:t>
        <w:t xml:space="preserve">.  </w:t>
      </w:r>
      <w:r>
        <w:rPr/>
      </w:r>
      <w:r>
        <w:t xml:space="preserve">"Honorarium" means a payment of money  or anything with a monetary resale value to a person for an appearance or a speech by the person.  "Honorarium" does not include reimbursement for actual and necessary travel expenses for an appearance or speech.  "Honorarium" does not include a payment for an appearance or a speech that is unrelated to the person's official capacity or duties.</w:t>
      </w:r>
      <w:r>
        <w:t xml:space="preserve">  </w:t>
      </w:r>
      <w:r xmlns:wp="http://schemas.openxmlformats.org/drawingml/2010/wordprocessingDrawing" xmlns:w15="http://schemas.microsoft.com/office/word/2012/wordml">
        <w:rPr>
          <w:rFonts w:ascii="Arial" w:hAnsi="Arial" w:cs="Arial"/>
          <w:sz w:val="22"/>
          <w:szCs w:val="22"/>
        </w:rPr>
        <w:t xml:space="preserve">[PL 1989, c. 561, §14 (NEW).]</w:t>
      </w:r>
    </w:p>
    <w:p>
      <w:pPr>
        <w:jc w:val="both"/>
        <w:spacing w:before="100" w:after="0"/>
        <w:ind w:start="720"/>
      </w:pPr>
      <w:r>
        <w:rPr/>
        <w:t>G</w:t>
        <w:t xml:space="preserve">.  </w:t>
      </w:r>
      <w:r>
        <w:rPr/>
      </w:r>
      <w:r>
        <w:t xml:space="preserve">"Immediate family" means a person's spouse, domestic partner or dependent children.</w:t>
      </w:r>
      <w:r>
        <w:t xml:space="preserve">  </w:t>
      </w:r>
      <w:r xmlns:wp="http://schemas.openxmlformats.org/drawingml/2010/wordprocessingDrawing" xmlns:w15="http://schemas.microsoft.com/office/word/2012/wordml">
        <w:rPr>
          <w:rFonts w:ascii="Arial" w:hAnsi="Arial" w:cs="Arial"/>
          <w:sz w:val="22"/>
          <w:szCs w:val="22"/>
        </w:rPr>
        <w:t xml:space="preserve">[PL 2011, c. 634, §16 (AMD).]</w:t>
      </w:r>
    </w:p>
    <w:p>
      <w:pPr>
        <w:jc w:val="both"/>
        <w:spacing w:before="100" w:after="0"/>
        <w:ind w:start="720"/>
      </w:pPr>
      <w:r>
        <w:rPr/>
        <w:t>H</w:t>
        <w:t xml:space="preserve">.  </w:t>
      </w:r>
      <w:r>
        <w:rPr/>
      </w:r>
      <w:r>
        <w:t xml:space="preserve">"Income" means economic gain to a person from any source, including, but not limited to, compensation for services, including fees, commissions and payments in-kind;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fees paid in advance or money to be spent on behalf of a client for payment of a licensing or filing fee.</w:t>
      </w:r>
      <w:r>
        <w:t xml:space="preserve">  </w:t>
      </w:r>
      <w:r xmlns:wp="http://schemas.openxmlformats.org/drawingml/2010/wordprocessingDrawing" xmlns:w15="http://schemas.microsoft.com/office/word/2012/wordml">
        <w:rPr>
          <w:rFonts w:ascii="Arial" w:hAnsi="Arial" w:cs="Arial"/>
          <w:sz w:val="22"/>
          <w:szCs w:val="22"/>
        </w:rPr>
        <w:t xml:space="preserve">[PL 2011, c. 634, §17 (AMD).]</w:t>
      </w:r>
    </w:p>
    <w:p>
      <w:pPr>
        <w:jc w:val="both"/>
        <w:spacing w:before="100" w:after="0"/>
        <w:ind w:start="720"/>
      </w:pPr>
      <w:r>
        <w:rPr/>
        <w:t>H-1</w:t>
        <w:t xml:space="preserve">.  </w:t>
      </w:r>
      <w:r>
        <w:rPr/>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r>
        <w:t xml:space="preserve">  </w:t>
      </w:r>
      <w:r xmlns:wp="http://schemas.openxmlformats.org/drawingml/2010/wordprocessingDrawing" xmlns:w15="http://schemas.microsoft.com/office/word/2012/wordml">
        <w:rPr>
          <w:rFonts w:ascii="Arial" w:hAnsi="Arial" w:cs="Arial"/>
          <w:sz w:val="22"/>
          <w:szCs w:val="22"/>
        </w:rPr>
        <w:t xml:space="preserve">[PL 2011, c. 634, §18 (NEW).]</w:t>
      </w:r>
    </w:p>
    <w:p>
      <w:pPr>
        <w:jc w:val="both"/>
        <w:spacing w:before="100" w:after="0"/>
        <w:ind w:start="720"/>
      </w:pPr>
      <w:r>
        <w:rPr/>
        <w:t>I</w:t>
        <w:t xml:space="preserve">.  </w:t>
      </w:r>
      <w:r>
        <w:rPr/>
      </w:r>
      <w:r>
        <w:t xml:space="preserve">"Relative" means an individual who is related to the executive employee or the executive employee's spouse as father, mother, son, daughter, brother, sister, uncle, aunt, great aunt, great uncle, first cousin, nephew, niece, husband, wife, grandfather, grandmother, grandson, granddaughter, father-in-law, mother-in-law, son-in-law, daughter-in-law, brother-in-law, sister-in-law, stepfather, stepmother, stepson, stepdaughter, stepbrother, stepsister, half brother or half sister, and shall be deemed to include the fiance or fiancee of the executive employee.</w:t>
      </w:r>
      <w:r>
        <w:t xml:space="preserve">  </w:t>
      </w:r>
      <w:r xmlns:wp="http://schemas.openxmlformats.org/drawingml/2010/wordprocessingDrawing" xmlns:w15="http://schemas.microsoft.com/office/word/2012/wordml">
        <w:rPr>
          <w:rFonts w:ascii="Arial" w:hAnsi="Arial" w:cs="Arial"/>
          <w:sz w:val="22"/>
          <w:szCs w:val="22"/>
        </w:rPr>
        <w:t xml:space="preserve">[PL 1989, c. 561, §14 (NEW).]</w:t>
      </w:r>
    </w:p>
    <w:p>
      <w:pPr>
        <w:jc w:val="both"/>
        <w:spacing w:before="100" w:after="0"/>
        <w:ind w:start="720"/>
      </w:pPr>
      <w:r>
        <w:rPr/>
        <w:t>I-1</w:t>
        <w:t xml:space="preserve">.  </w:t>
      </w:r>
      <w:r>
        <w:rPr/>
      </w:r>
      <w:r>
        <w:t xml:space="preserve">"Reportable liabilities" means any unsecured loan, except a loan made as a campaign contribution recorded as required by law, of $3,000 or more received from a person not a relative.  Reportable liabilities do not include:</w:t>
      </w:r>
    </w:p>
    <w:p>
      <w:pPr>
        <w:jc w:val="both"/>
        <w:spacing w:before="100" w:after="0"/>
        <w:ind w:start="1080"/>
      </w:pPr>
      <w:r>
        <w:rPr/>
        <w:t>(</w:t>
        <w:t>1</w:t>
        <w:t xml:space="preserve">)  </w:t>
      </w:r>
      <w:r>
        <w:rPr/>
      </w:r>
      <w:r>
        <w:t xml:space="preserve">A credit card liability;</w:t>
      </w:r>
    </w:p>
    <w:p>
      <w:pPr>
        <w:jc w:val="both"/>
        <w:spacing w:before="100" w:after="0"/>
        <w:ind w:start="1080"/>
      </w:pPr>
      <w:r>
        <w:rPr/>
        <w:t>(</w:t>
        <w:t>2</w:t>
        <w:t xml:space="preserve">)  </w:t>
      </w:r>
      <w:r>
        <w:rPr/>
      </w:r>
      <w:r>
        <w:t xml:space="preserve">An educational loan made or guaranteed by a governmental entity, educational institution or nonprofit organization; or</w:t>
      </w:r>
    </w:p>
    <w:p>
      <w:pPr>
        <w:jc w:val="both"/>
        <w:spacing w:before="100" w:after="0"/>
        <w:ind w:start="1080"/>
      </w:pPr>
      <w:r>
        <w:rPr/>
        <w:t>(</w:t>
        <w:t>3</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1991, c. 331, §2 (NEW).]</w:t>
      </w:r>
    </w:p>
    <w:p>
      <w:pPr>
        <w:jc w:val="both"/>
        <w:spacing w:before="100" w:after="0"/>
        <w:ind w:start="720"/>
      </w:pPr>
      <w:r>
        <w:rPr/>
        <w:t>J</w:t>
        <w:t xml:space="preserve">.  </w:t>
      </w:r>
      <w:r>
        <w:rPr/>
      </w:r>
      <w:r>
        <w:t xml:space="preserve">"Self-employed" means that the person qualifies as an independent contractor under </w:t>
      </w:r>
      <w:r>
        <w:t>Title 39‑A, 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§2 (AMD);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§5 (AMD).]</w:t>
      </w:r>
    </w:p>
    <w:p>
      <w:pPr>
        <w:jc w:val="both"/>
        <w:spacing w:before="100" w:after="100"/>
        <w:ind w:start="360"/>
        <w:ind w:firstLine="360"/>
      </w:pPr>
      <w:r>
        <w:rPr>
          <w:b/>
        </w:rPr>
        <w:t>2</w:t>
        <w:t xml:space="preserve">.  </w:t>
      </w:r>
      <w:r>
        <w:rPr>
          <w:b/>
        </w:rPr>
        <w:t xml:space="preserve">Content of statement.</w:t>
        <w:t xml:space="preserve"> </w:t>
      </w:r>
      <w:r>
        <w:t xml:space="preserve"> </w:t>
      </w:r>
      <w:r>
        <w:t xml:space="preserve">Each executive employee shall annually file with the Commission on Governmental Ethics and Election Practices a statement identifying the sources of income received, positions held and reportable liabilities incurred during the preceding calendar year by the executive employee or members of the executive employee's immediate family.  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executive employee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executive employee is an employee of another person, firm, corporation, association or organization that has provided the executive employee with compensation of $2,000 or more, the name and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B</w:t>
        <w:t xml:space="preserve">.  </w:t>
      </w:r>
      <w:r>
        <w:rPr/>
      </w:r>
      <w:r>
        <w:t xml:space="preserve">If the executive employee is self-employed, the name and address of the executive employee's business and each source of income derived from self-employment that represents more than 10% of the employee's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H</w:t>
        <w:t xml:space="preserve">.  </w:t>
      </w:r>
      <w:r>
        <w:rPr/>
      </w:r>
      <w:r>
        <w:t xml:space="preserve">The name, address and principal economic or business activity of any corporation, partnership, limited liability company or other business in which the executive employee or members of the employee's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I</w:t>
        <w:t xml:space="preserve">.  </w:t>
      </w:r>
      <w:r>
        <w:rPr/>
      </w:r>
      <w:r>
        <w:t xml:space="preserve">Each source of income of $2,000 or more the executive employee derived from providing services as an attorney, the major areas of law practiced by the executive employee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J</w:t>
        <w:t xml:space="preserve">.  </w:t>
      </w:r>
      <w:r>
        <w:rPr/>
      </w:r>
      <w:r>
        <w:t xml:space="preserve">Each additional source of income of $2,000 or more received by the executive employee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K</w:t>
        <w:t xml:space="preserve">.  </w:t>
      </w:r>
      <w:r>
        <w:rPr/>
      </w:r>
      <w:r>
        <w:t xml:space="preserve">The specific source of each gift received by the executive employee;</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L</w:t>
        <w:t xml:space="preserve">.  </w:t>
      </w:r>
      <w:r>
        <w:rPr/>
      </w:r>
      <w:r>
        <w:t xml:space="preserve">Each source of income of $2,000 or more received by any member of the immediate family of the executive employee, except that the employee is not required to identify the names of dependent children.  If the member of the executive employee's immediate family received income of $2,000 or more in compensation, the executive employee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M</w:t>
        <w:t xml:space="preserve">.  </w:t>
      </w:r>
      <w:r>
        <w:rPr/>
      </w:r>
      <w:r>
        <w:t xml:space="preserve">Each source of honoraria of $2,000 or more that the executive employee accepted;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N</w:t>
        <w:t xml:space="preserve">.  </w:t>
      </w:r>
      <w:r>
        <w:rPr/>
      </w:r>
      <w:r>
        <w:t xml:space="preserve">Each executive branch agency before which the executive employee or a member of the employee's immediate family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O</w:t>
        <w:t xml:space="preserve">.  </w:t>
      </w:r>
      <w:r>
        <w:rPr/>
      </w:r>
      <w:r>
        <w:t xml:space="preserve">Each state governmental agency, board or commission to which the executive employee, a member of the employee's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P</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executive employee or a member of the executive employee's immediate family is a treasurer, principal officer or principal fund-raiser or decision maker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Q</w:t>
        <w:t xml:space="preserve">.  </w:t>
      </w:r>
      <w:r>
        <w:rPr/>
      </w:r>
      <w:r>
        <w:t xml:space="preserve">Any offices, trusteeships, directorships or positions of any nature, whether compensated or uncompensated, held by the executive employee or a member of the employee's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R</w:t>
        <w:t xml:space="preserve">.  </w:t>
      </w:r>
      <w:r>
        <w:rPr/>
      </w:r>
      <w:r>
        <w:t xml:space="preserve">All reportable liabilities incurred by the executive employee or members of the employee's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§3 (AMD).]</w:t>
      </w:r>
    </w:p>
    <w:p>
      <w:pPr>
        <w:jc w:val="both"/>
        <w:spacing w:before="100" w:after="100"/>
        <w:ind w:start="360"/>
        <w:ind w:firstLine="360"/>
      </w:pPr>
      <w:r>
        <w:rPr>
          <w:b/>
        </w:rPr>
        <w:t>2-A</w:t>
        <w:t xml:space="preserve">.  </w:t>
      </w:r>
      <w:r>
        <w:rPr>
          <w:b/>
        </w:rPr>
        <w:t xml:space="preserve">Statement of interests.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§2 (RP).]</w:t>
      </w:r>
    </w:p>
    <w:p>
      <w:pPr>
        <w:jc w:val="both"/>
        <w:spacing w:before="100" w:after="100"/>
        <w:ind w:start="360"/>
        <w:ind w:firstLine="360"/>
      </w:pPr>
      <w:r>
        <w:rPr>
          <w:b/>
        </w:rPr>
        <w:t>3</w:t>
        <w:t xml:space="preserve">.  </w:t>
      </w:r>
      <w:r>
        <w:rPr>
          <w:b/>
        </w:rPr>
        <w:t xml:space="preserve">Time for filing.</w:t>
        <w:t xml:space="preserve"> </w:t>
      </w:r>
    </w:p>
    <w:p>
      <w:pPr>
        <w:jc w:val="both"/>
        <w:spacing w:before="100" w:after="0"/>
        <w:ind w:start="720"/>
      </w:pPr>
      <w:r>
        <w:rPr/>
        <w:t>A</w:t>
        <w:t xml:space="preserve">.  </w:t>
      </w:r>
      <w:r>
        <w:rPr/>
      </w:r>
      <w:r>
        <w:t xml:space="preserve">An elected executive employee shall file an initial report within 30 days of his election. An appointed executive employee shall file an initial report prior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w:t>
        <w:t xml:space="preserve">.  </w:t>
      </w:r>
      <w:r>
        <w:rPr/>
      </w:r>
      <w:r>
        <w:t xml:space="preserve">Each executive employee shall file the annual report by 5:00 p.m. on April 15th of each year, unless that employee has filed an initial or updating report during the preceding 30 days or has already filed a report for the preceding calendar year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634, §20 (AMD).]</w:t>
      </w:r>
    </w:p>
    <w:p>
      <w:pPr>
        <w:jc w:val="both"/>
        <w:spacing w:before="100" w:after="0"/>
        <w:ind w:start="720"/>
      </w:pPr>
      <w:r>
        <w:rPr/>
        <w:t>C</w:t>
        <w:t xml:space="preserve">.  </w:t>
      </w:r>
      <w:r>
        <w:rPr/>
      </w:r>
      <w:r>
        <w:t xml:space="preserve">An executive employee shall file an updated statement concerning the current calendar year if the income, reportable liabilities or positions of the executive employee or an immediate family member, excluding dependent children, substantially change from those disclosed in the employee's most recent statement.  Substantial changes include, but are not limited to, a new employer that has paid the executive employee or immediate family member, excluding dependent children, $2,000 or more during the current year, another source that has provided the employee with income that totals $2,000 or more during the current year or the acceptance of a new position with a for-profit or nonprofit firm that is reportable under </w:t>
      </w:r>
      <w:r>
        <w:t>subsection 2, paragraph Q</w:t>
      </w:r>
      <w:r>
        <w:t xml:space="preserve">.  The executive employee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§§20, 21 (AMD).]</w:t>
      </w:r>
    </w:p>
    <w:p>
      <w:pPr>
        <w:jc w:val="both"/>
        <w:spacing w:before="100" w:after="0"/>
        <w:ind w:start="360"/>
        <w:ind w:firstLine="360"/>
      </w:pPr>
      <w:r>
        <w:rPr>
          <w:b/>
        </w:rPr>
        <w:t>3-A</w:t>
        <w:t xml:space="preserve">.  </w:t>
      </w:r>
      <w:r>
        <w:rPr>
          <w:b/>
        </w:rPr>
        <w:t xml:space="preserve">Filing upon termination of employment.</w:t>
        <w:t xml:space="preserve"> </w:t>
      </w:r>
      <w:r>
        <w:t xml:space="preserve"> </w:t>
      </w:r>
      <w:r>
        <w:t xml:space="preserve">An executive employee whose employment has terminated shall file a statement of finances as described in </w:t>
      </w:r>
      <w:r>
        <w:t>subsection 2</w:t>
      </w:r>
      <w:r>
        <w:t xml:space="preserve"> within 45 days after the termination of employment relating to the final calendar year of the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§3 (AMD).]</w:t>
      </w:r>
    </w:p>
    <w:p>
      <w:pPr>
        <w:jc w:val="both"/>
        <w:spacing w:before="100" w:after="100"/>
        <w:ind w:start="360"/>
        <w:ind w:firstLine="360"/>
      </w:pPr>
      <w:r>
        <w:rPr>
          <w:b/>
        </w:rPr>
        <w:t>4</w:t>
        <w:t xml:space="preserve">.  </w:t>
      </w:r>
      <w:r>
        <w:rPr>
          <w:b/>
        </w:rPr>
        <w:t xml:space="preserve">Penalties.</w:t>
        <w:t xml:space="preserve"> </w:t>
      </w:r>
      <w:r>
        <w:t xml:space="preserve"> </w:t>
      </w:r>
      <w:r>
        <w:t xml:space="preserve">Penalties for violation of this section are as follows.</w:t>
      </w:r>
    </w:p>
    <w:p>
      <w:pPr>
        <w:jc w:val="both"/>
        <w:spacing w:before="100" w:after="0"/>
        <w:ind w:start="720"/>
      </w:pPr>
      <w:r>
        <w:rPr/>
        <w:t>A</w:t>
        <w:t xml:space="preserve">.  </w:t>
      </w:r>
      <w:r>
        <w:rPr/>
      </w:r>
      <w:r>
        <w:t xml:space="preserve">Failing to file a statement within 15 days of having been notified by the Commission on Governmental Ethics and Election Practices is a civil violation for which a fine of not more than $100 may be adjudged.  A statement is not considered filed unless it substantially conforms to the requirements of </w:t>
      </w:r>
      <w:r>
        <w:t>Title 1, chapter 25, subchapter 2</w:t>
      </w:r>
      <w:r>
        <w:t xml:space="preserve"> and is properly signed. The commission shall determine whether a statement substantially conforms to such requirements.</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w:pPr>
        <w:jc w:val="both"/>
        <w:spacing w:before="100" w:after="0"/>
        <w:ind w:start="720"/>
      </w:pPr>
      <w:r>
        <w:rPr/>
        <w:t>B</w:t>
        <w:t xml:space="preserve">.  </w:t>
      </w:r>
      <w:r>
        <w:rPr/>
      </w:r>
      <w:r>
        <w:t xml:space="preserve">The intentional filing of a false statement is a Class E crime. If the Commission on Governmental Ethics and Election Practices concludes that it appears that an executive employee has willfully filed a false statement, it shall refer its findings of fact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§23 (RPR).]</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on Governmental Ethics and Election Practices may adopt or amend rules to specify the reportable categories or types and the procedures and forms for reporting and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§8 (AMD).]</w:t>
      </w:r>
    </w:p>
    <w:p>
      <w:pPr>
        <w:jc w:val="both"/>
        <w:spacing w:before="100" w:after="0"/>
        <w:ind w:start="360"/>
        <w:ind w:firstLine="360"/>
      </w:pPr>
      <w:r>
        <w:rPr>
          <w:b/>
        </w:rPr>
        <w:t>6</w:t>
        <w:t xml:space="preserve">.  </w:t>
      </w:r>
      <w:r>
        <w:rPr>
          <w:b/>
        </w:rPr>
        <w:t xml:space="preserve">Public record.</w:t>
        <w:t xml:space="preserve"> </w:t>
      </w:r>
      <w:r>
        <w:t xml:space="preserve"> </w:t>
      </w:r>
      <w:r>
        <w:t xml:space="preserve">Statements filed under this section are public records. The Commission on Governmental Ethics and Election Practices shall provide a means for executive employees to file statements in an electronic format that must immediately place the statements on a publicly accessible website.  Executive employees shall file statements required by this section using the electronic format prescribed by the commission.  If an executive employee can attest to an inability to access or use the electronic filing format, the commission may provide assistance to the employee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§4 (AMD).]</w:t>
      </w:r>
    </w:p>
    <w:p>
      <w:pPr>
        <w:jc w:val="both"/>
        <w:spacing w:before="100" w:after="0"/>
        <w:ind w:start="360"/>
        <w:ind w:firstLine="360"/>
      </w:pPr>
      <w:r>
        <w:rPr>
          <w:b/>
        </w:rPr>
        <w:t>7</w:t>
        <w:t xml:space="preserve">.  </w:t>
      </w:r>
      <w:r>
        <w:rPr>
          <w:b/>
        </w:rPr>
        <w:t xml:space="preserve">Disclosure of reportable liabilities.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 PL 1987, c. 784, §4 (AMD). PL 1989, c. 561, §§13-16 (AMD). PL 1989, c. 608, §3 (AMD). PL 1991, c. 331, §§2,3 (AMD). PL 1991, c. 885, §E6 (AMD). PL 1991, c. 885, §E47 (AFF). PL 2001, c. 75, §3 (AMD). PL 2007, c. 704, §§5-9 (AMD). PL 2009, c. 524, §§1-3 (AMD). PL 2011, c. 389, §1 (AMD). PL 2011, c. 634, §§15-24 (AMD). PL 2011, c. 643, §2 (AMD). PL 2011, c. 643, §14 (AFF). PL 2013, c. 401, §§3, 4 (AMD). PL 2021, c. 132, §§2, 3 (AMD). PL 2021, c. 567,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 Financial disclosure by executive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Financial disclosure by executive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 FINANCIAL DISCLOSURE BY EXECUTIVE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