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18803</w:t>
        <w:t xml:space="preserve">.  </w:t>
      </w:r>
      <w:r>
        <w:rPr>
          <w:b/>
        </w:rPr>
        <w:t xml:space="preserve">Assistance by board</w:t>
      </w:r>
    </w:p>
    <w:p>
      <w:pPr>
        <w:jc w:val="both"/>
        <w:spacing w:before="100" w:after="0"/>
        <w:ind w:start="360"/>
        <w:ind w:firstLine="360"/>
      </w:pPr>
      <w:r>
        <w:rPr>
          <w:b/>
        </w:rPr>
        <w:t>1</w:t>
        <w:t xml:space="preserve">.  </w:t>
      </w:r>
      <w:r>
        <w:rPr>
          <w:b/>
        </w:rPr>
        <w:t xml:space="preserve">Staff assistance.</w:t>
        <w:t xml:space="preserve"> </w:t>
      </w:r>
      <w:r>
        <w:t xml:space="preserve"> </w:t>
      </w:r>
      <w:r>
        <w:t xml:space="preserve">The board may authorize the retirement system staff to give assistance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Expenses.</w:t>
        <w:t xml:space="preserve"> </w:t>
      </w:r>
      <w:r>
        <w:t xml:space="preserve"> </w:t>
      </w:r>
      <w:r>
        <w:t xml:space="preserve">The board may authorize the payment of necessary expenses incurred in the operation of the advisory committee from the funds allocated for that purpose based upon a budget submitted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Duties of the board.</w:t>
        <w:t xml:space="preserve"> </w:t>
      </w:r>
      <w:r>
        <w:t xml:space="preserve"> </w:t>
      </w:r>
      <w:r>
        <w:t xml:space="preserve">Nothing in this chapter alters the duties of the board to administer the retirement plan of participating local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§18803. Assistance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§18803. Assistance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§18803. ASSISTANCE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