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18410</w:t>
        <w:t xml:space="preserve">.  </w:t>
      </w:r>
      <w:r>
        <w:rPr>
          <w:b/>
        </w:rPr>
        <w:t xml:space="preserve">Incorrect records</w:t>
      </w:r>
    </w:p>
    <w:p>
      <w:pPr>
        <w:jc w:val="both"/>
        <w:spacing w:before="100" w:after="100"/>
        <w:ind w:start="360"/>
        <w:ind w:firstLine="360"/>
      </w:pPr>
      <w:r>
        <w:rPr/>
      </w:r>
      <w:r>
        <w:rPr/>
      </w:r>
      <w:r>
        <w:t xml:space="preserve">If any error in any record of the retirement system results in a member or beneficiary receiving more or less from the system than the member or beneficiary would have been entitled to receive had the record been correct, payments  must, as far as practicable, be adjusted so that the actuarial equivalent of the benefit to which the member or beneficiary was correctly entitled is paid.</w:t>
      </w:r>
      <w:r>
        <w:t xml:space="preserve">  </w:t>
      </w:r>
      <w:r xmlns:wp="http://schemas.openxmlformats.org/drawingml/2010/wordprocessingDrawing" xmlns:w15="http://schemas.microsoft.com/office/word/2012/wordml">
        <w:rPr>
          <w:rFonts w:ascii="Arial" w:hAnsi="Arial" w:cs="Arial"/>
          <w:sz w:val="22"/>
          <w:szCs w:val="22"/>
        </w:rPr>
        <w:t xml:space="preserve">[RR 2023, c. 2, Pt. B, §143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§18410. Incorrect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§18410. Incorrect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§18410. INCORRECT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