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§18353. Service credit for back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§18353. SERVICE CREDIT FOR BACK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