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816, §DD3 (NEW). PL 1993, c. 410, §§E5-9 (AMD). PL 1999, c. 608, §§1,2 (AMD). PL 2001, c. 95, §1 (AMD). PL 2003, c. 20, §RR5 (RP). PL 2003, c. 20, §RR18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§13121.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§13121.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