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361</w:t>
      </w:r>
    </w:p>
    <w:p>
      <w:pPr>
        <w:jc w:val="center"/>
        <w:ind w:start="360"/>
        <w:spacing w:before="300" w:after="300"/>
      </w:pPr>
      <w:r>
        <w:rPr>
          <w:b/>
        </w:rPr>
        <w:t xml:space="preserve">STATE DEVELOPMENT OFFICE</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State Development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1987, c. 534, §§A16,A19 (RP). </w:t>
      </w:r>
    </w:p>
    <w:p>
      <w:pPr>
        <w:jc w:val="both"/>
        <w:spacing w:before="100" w:after="100"/>
        <w:ind w:start="1080" w:hanging="720"/>
      </w:pPr>
      <w:r>
        <w:rPr>
          <w:b/>
        </w:rPr>
        <w:t>§</w:t>
        <w:t>7002</w:t>
        <w:t xml:space="preserve">.  </w:t>
      </w:r>
      <w:r>
        <w:rPr>
          <w:b/>
        </w:rPr>
        <w:t xml:space="preserve">State Development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481, §3 (NEW). PL 1975, c. 771, §92 (AMD). PL 1975, c. 777, §8 (AMD). PL 1977, c. 308 (AMD). PL 1977, c. 360, §34 (AMD). PL 1977, c. 696, §46 (AMD). PL 1979, c. 547, §1 (AMD). PL 1981, c. 173, §§1,2 (AMD). PL 1981, c. 456, §A20 (AMD). PL 1981, c. 512, §1 (AMD). PL 1981, c. 698, §9 (AMD). PL 1983, c. 135 (AMD). PL 1983, c. 477, Pt. E, Subpt. 26, §§2, 3 (AMD). PL 1983, c. 519, §1 (AMD). PL 1985, c. 464, §§1,4 (AMD). PL 1985, c. 471, §§1,2 (AMD). PL 1985, c. 779, §21 (AMD). PL 1987, c. 534, §§A16,A19 (RP). PL 1987, c. 542, §§I1,I6 (AMD). PL 1987, c. 769, §A14 (AMD). </w:t>
      </w:r>
    </w:p>
    <w:p>
      <w:pPr>
        <w:jc w:val="both"/>
        <w:spacing w:before="100" w:after="100"/>
        <w:ind w:start="1080" w:hanging="720"/>
      </w:pPr>
      <w:r>
        <w:rPr>
          <w:b/>
        </w:rPr>
        <w:t>§</w:t>
        <w:t>7003</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567, §1 (NEW). PL 1981, c. 505, §1 (AMD). PL 1983, c. 477, Pt. E, Subpt. 26, §4 (RP). </w:t>
      </w:r>
    </w:p>
    <w:p>
      <w:pPr>
        <w:jc w:val="both"/>
        <w:spacing w:before="100" w:after="100"/>
        <w:ind w:start="1080" w:hanging="720"/>
      </w:pPr>
      <w:r>
        <w:rPr>
          <w:b/>
        </w:rPr>
        <w:t>§</w:t>
        <w:t>7004</w:t>
        <w:t xml:space="preserve">.  </w:t>
      </w:r>
      <w:r>
        <w:rPr>
          <w:b/>
        </w:rPr>
        <w:t xml:space="preserve">Tourism promotion and information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both"/>
        <w:spacing w:before="100" w:after="100"/>
        <w:ind w:start="1080" w:hanging="720"/>
      </w:pPr>
      <w:r>
        <w:rPr>
          <w:b/>
        </w:rPr>
        <w:t>§</w:t>
        <w:t>7005</w:t>
        <w:t xml:space="preserve">.  </w:t>
      </w:r>
      <w:r>
        <w:rPr>
          <w:b/>
        </w:rPr>
        <w:t xml:space="preserve">Maine Vacation-travel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1983, c. 812, §§35, 36 (AMD). PL 1987, c. 534, §§A16, A19 (RP). </w:t>
      </w:r>
    </w:p>
    <w:p>
      <w:pPr>
        <w:jc w:val="both"/>
        <w:spacing w:before="100" w:after="100"/>
        <w:ind w:start="1080" w:hanging="720"/>
      </w:pPr>
      <w:r>
        <w:rPr>
          <w:b/>
        </w:rPr>
        <w:t>§</w:t>
        <w:t>7006</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1985, c. 785, §A79 (AMD). PL 1987, c. 534, §§A16,A19 (RP). </w:t>
      </w:r>
    </w:p>
    <w:p>
      <w:pPr>
        <w:jc w:val="both"/>
        <w:spacing w:before="100" w:after="100"/>
        <w:ind w:start="1080" w:hanging="720"/>
      </w:pPr>
      <w:r>
        <w:rPr>
          <w:b/>
        </w:rPr>
        <w:t>§</w:t>
        <w:t>7007</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both"/>
        <w:spacing w:before="100" w:after="100"/>
        <w:ind w:start="1080" w:hanging="720"/>
      </w:pPr>
      <w:r>
        <w:rPr>
          <w:b/>
        </w:rPr>
        <w:t>§</w:t>
        <w:t>7008</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26, §5 (NEW). PL 1987, c. 534, §§A16,A19 (RP). </w:t>
      </w:r>
    </w:p>
    <w:p>
      <w:pPr>
        <w:jc w:val="center"/>
        <w:ind w:start="360"/>
        <w:spacing w:before="300" w:after="300"/>
      </w:pPr>
      <w:r>
        <w:rPr>
          <w:b/>
        </w:rPr>
        <w:t>SUBCHAPTER</w:t>
        <w:t xml:space="preserve"> </w:t>
        <w:t>2</w:t>
      </w:r>
    </w:p>
    <w:p>
      <w:pPr>
        <w:jc w:val="center"/>
        <w:ind w:start="360"/>
        <w:spacing w:before="300" w:after="300"/>
      </w:pPr>
      <w:r>
        <w:rPr>
          <w:b/>
        </w:rPr>
        <w:t xml:space="preserve">COMMUNITY INDUSTRIAL BUILDINGS PROGRAM</w:t>
      </w:r>
    </w:p>
    <w:p>
      <w:pPr>
        <w:jc w:val="both"/>
        <w:spacing w:before="100" w:after="100"/>
        <w:ind w:start="1080" w:hanging="720"/>
      </w:pPr>
      <w:r>
        <w:rPr>
          <w:b/>
        </w:rPr>
        <w:t>§</w:t>
        <w:t>7010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jc w:val="both"/>
        <w:spacing w:before="100" w:after="100"/>
        <w:ind w:start="1080" w:hanging="720"/>
      </w:pPr>
      <w:r>
        <w:rPr>
          <w:b/>
        </w:rPr>
        <w:t>§</w:t>
        <w:t>7011</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1987, c. 534, §§A16,A19 (RP). </w:t>
      </w:r>
    </w:p>
    <w:p>
      <w:pPr>
        <w:jc w:val="both"/>
        <w:spacing w:before="100" w:after="100"/>
        <w:ind w:start="1080" w:hanging="720"/>
      </w:pPr>
      <w:r>
        <w:rPr>
          <w:b/>
        </w:rPr>
        <w:t>§</w:t>
        <w:t>7012</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 (NEW). PL 1985, c. 825 (AMD). PL 1987, c. 534, §§A16,A19 (RP). </w:t>
      </w:r>
    </w:p>
    <w:p>
      <w:pPr>
        <w:jc w:val="center"/>
        <w:ind w:start="360"/>
        <w:spacing w:before="300" w:after="300"/>
      </w:pPr>
      <w:r>
        <w:rPr>
          <w:b/>
        </w:rPr>
        <w:t>SUBCHAPTER</w:t>
        <w:t xml:space="preserve"> </w:t>
        <w:t>3</w:t>
      </w:r>
    </w:p>
    <w:p>
      <w:pPr>
        <w:jc w:val="center"/>
        <w:ind w:start="360"/>
        <w:spacing w:before="300" w:after="300"/>
      </w:pPr>
      <w:r>
        <w:rPr>
          <w:b/>
        </w:rPr>
        <w:t xml:space="preserve">BUSINESS ASSISTANCE AND SERVICE REFERRAL PROGRAM</w:t>
      </w:r>
    </w:p>
    <w:p>
      <w:pPr>
        <w:jc w:val="both"/>
        <w:spacing w:before="100" w:after="100"/>
        <w:ind w:start="1080" w:hanging="720"/>
      </w:pPr>
      <w:r>
        <w:rPr>
          <w:b/>
        </w:rPr>
        <w:t>§</w:t>
        <w:t>7015</w:t>
        <w:t xml:space="preserve">.  </w:t>
      </w:r>
      <w:r>
        <w:rPr>
          <w:b/>
        </w:rPr>
        <w:t xml:space="preserve">Program;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7016</w:t>
        <w:t xml:space="preserve">.  </w:t>
      </w:r>
      <w:r>
        <w:rPr>
          <w:b/>
        </w:rPr>
        <w:t xml:space="preserve">Program to be promoted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7017</w:t>
        <w:t xml:space="preserve">.  </w:t>
      </w:r>
      <w:r>
        <w:rPr>
          <w:b/>
        </w:rPr>
        <w:t xml:space="preserve">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jc w:val="both"/>
        <w:spacing w:before="100" w:after="100"/>
        <w:ind w:start="1080" w:hanging="720"/>
      </w:pPr>
      <w:r>
        <w:rPr>
          <w:b/>
        </w:rPr>
        <w:t>§</w:t>
        <w:t>7018</w:t>
        <w:t xml:space="preserve">.  </w:t>
      </w:r>
      <w:r>
        <w:rPr>
          <w:b/>
        </w:rPr>
        <w:t xml:space="preserve">State Planning Office to provide notice of federal grant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361. STATE DEVELOPMENT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361. STATE DEVELOPMENT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361. STATE DEVELOPMENT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