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58</w:t>
        <w:t xml:space="preserve">.  </w:t>
      </w:r>
      <w:r>
        <w:rPr>
          <w:b/>
        </w:rPr>
        <w:t xml:space="preserve">Death benefit; apportionment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408, §6 (RPR). PL 1965, c. 489, §7 (AMD). PL 1971, c. 225, §4 (AMD). PL 1973, c. 543, §3 (AMD). PL 1973, c. 557, §4 (AMD). PL 1975, c. 480, §§8,9 (AMD). PL 1975, c. 493, §3 (AMD). PL 1975, c. 701, §24 (AMD). PL 1975, c. 770, §217 (AMD). PL 1981, c. 483, §3 (AMD). PL 1983, c. 479, §10 (AMD). PL 1985, c. 372, §A24 (AMD). PL 1991, c. 885, §A7 (RP). PL 1991, c. 885, §§A9-11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§58. Death benefit; apportionment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§58. Death benefit; apportionment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39, §58. DEATH BENEFIT; APPORTIONMENT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