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Independent contractor status for truckers and cou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6, §1 (NEW). PL 2011, c. 643, §10 (RP). PL 2011, c. 6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 Independent contractor status for truckers and cou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Independent contractor status for truckers and cou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14. INDEPENDENT CONTRACTOR STATUS FOR TRUCKERS AND COU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