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203</w:t>
        <w:t xml:space="preserve">.  </w:t>
      </w:r>
      <w:r>
        <w:rPr>
          <w:b/>
        </w:rPr>
        <w:t xml:space="preserve">Incarceration of employee</w:t>
      </w:r>
    </w:p>
    <w:p>
      <w:pPr>
        <w:jc w:val="both"/>
        <w:spacing w:before="100" w:after="100"/>
        <w:ind w:start="360"/>
        <w:ind w:firstLine="360"/>
      </w:pPr>
      <w:r>
        <w:rPr>
          <w:b/>
        </w:rPr>
        <w:t>1</w:t>
        <w:t xml:space="preserve">.  </w:t>
      </w:r>
      <w:r>
        <w:rPr>
          <w:b/>
        </w:rPr>
        <w:t xml:space="preserve">Compensation while incarcerated.</w:t>
        <w:t xml:space="preserve"> </w:t>
      </w:r>
      <w:r>
        <w:t xml:space="preserve"> </w:t>
      </w:r>
      <w:r>
        <w:t xml:space="preserve">Compensation for incapacity under </w:t>
      </w:r>
      <w:r>
        <w:t>section 212</w:t>
      </w:r>
      <w:r>
        <w:t xml:space="preserve"> or </w:t>
      </w:r>
      <w:r>
        <w:t>213</w:t>
      </w:r>
      <w:r>
        <w:t xml:space="preserve"> or under any prior workers' compensation laws may not be paid to any person during any period of incarceration imposed in this State or any other jurisdiction after conviction of a criminal offense, except in relation to compensable injuries suffered during incarceration and while the prisoner is:</w:t>
      </w:r>
    </w:p>
    <w:p>
      <w:pPr>
        <w:jc w:val="both"/>
        <w:spacing w:before="100" w:after="0"/>
        <w:ind w:start="720"/>
      </w:pPr>
      <w:r>
        <w:rPr/>
        <w:t>A</w:t>
        <w:t xml:space="preserve">.  </w:t>
      </w:r>
      <w:r>
        <w:rPr/>
      </w:r>
      <w:r>
        <w:t xml:space="preserve">Employed by a private employer;</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B</w:t>
        <w:t xml:space="preserve">.  </w:t>
      </w:r>
      <w:r>
        <w:rPr/>
      </w:r>
      <w:r>
        <w:t xml:space="preserve">Participating in a work release program;</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2013, c. 133, §36 (RP).]</w:t>
      </w:r>
    </w:p>
    <w:p>
      <w:pPr>
        <w:jc w:val="both"/>
        <w:spacing w:before="100" w:after="0"/>
        <w:ind w:start="720"/>
      </w:pPr>
      <w:r>
        <w:rPr/>
        <w:t>D</w:t>
        <w:t xml:space="preserve">.  </w:t>
      </w:r>
      <w:r>
        <w:rPr/>
      </w:r>
      <w:r>
        <w:t xml:space="preserve">Employed in a program established under a certification issued by the United States Department of Justice under 18 United States Code, Section 1761;</w:t>
      </w:r>
      <w:r>
        <w:t xml:space="preserve">  </w:t>
      </w:r>
      <w:r xmlns:wp="http://schemas.openxmlformats.org/drawingml/2010/wordprocessingDrawing" xmlns:w15="http://schemas.microsoft.com/office/word/2012/wordml">
        <w:rPr>
          <w:rFonts w:ascii="Arial" w:hAnsi="Arial" w:cs="Arial"/>
          <w:sz w:val="22"/>
          <w:szCs w:val="22"/>
        </w:rPr>
        <w:t xml:space="preserve">[PL 2009, c. 529, §5 (AMD).]</w:t>
      </w:r>
    </w:p>
    <w:p>
      <w:pPr>
        <w:jc w:val="both"/>
        <w:spacing w:before="100" w:after="0"/>
        <w:ind w:start="720"/>
      </w:pPr>
      <w:r>
        <w:rPr/>
        <w:t>E</w:t>
        <w:t xml:space="preserve">.  </w:t>
      </w:r>
      <w:r>
        <w:rPr/>
      </w:r>
      <w:r>
        <w:t xml:space="preserve">Employed while in a supervised community confinement program pursuant to </w:t>
      </w:r>
      <w:r>
        <w:t>Title 34‑A, section 3036‑A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529, §5 (AMD).]</w:t>
      </w:r>
    </w:p>
    <w:p>
      <w:pPr>
        <w:jc w:val="both"/>
        <w:spacing w:before="100" w:after="0"/>
        <w:ind w:start="720"/>
      </w:pPr>
      <w:r>
        <w:rPr/>
        <w:t>F</w:t>
        <w:t xml:space="preserve">.  </w:t>
      </w:r>
      <w:r>
        <w:rPr/>
      </w:r>
      <w:r>
        <w:t xml:space="preserve">A prisoner in a county jail under final sentence of 72 hours or less and is assigned to work outside of a county jail; or</w:t>
      </w:r>
      <w:r>
        <w:t xml:space="preserve">  </w:t>
      </w:r>
      <w:r xmlns:wp="http://schemas.openxmlformats.org/drawingml/2010/wordprocessingDrawing" xmlns:w15="http://schemas.microsoft.com/office/word/2012/wordml">
        <w:rPr>
          <w:rFonts w:ascii="Arial" w:hAnsi="Arial" w:cs="Arial"/>
          <w:sz w:val="22"/>
          <w:szCs w:val="22"/>
        </w:rPr>
        <w:t xml:space="preserve">[PL 2009, c. 529, §5 (NEW).]</w:t>
      </w:r>
    </w:p>
    <w:p>
      <w:pPr>
        <w:jc w:val="both"/>
        <w:spacing w:before="100" w:after="0"/>
        <w:ind w:start="720"/>
      </w:pPr>
      <w:r>
        <w:rPr/>
        <w:t>G</w:t>
        <w:t xml:space="preserve">.  </w:t>
      </w:r>
      <w:r>
        <w:rPr/>
      </w:r>
      <w:r>
        <w:t xml:space="preserve">Employed while in a community confinement monitoring program pursuant to </w:t>
      </w:r>
      <w:r>
        <w:t>Title 30‑A, section 1659‑A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529,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133, §36 (AMD).]</w:t>
      </w:r>
    </w:p>
    <w:p>
      <w:pPr>
        <w:jc w:val="both"/>
        <w:spacing w:before="100" w:after="0"/>
        <w:ind w:start="360"/>
        <w:ind w:firstLine="360"/>
      </w:pPr>
      <w:r>
        <w:rPr>
          <w:b/>
        </w:rPr>
        <w:t>2</w:t>
        <w:t xml:space="preserve">.  </w:t>
      </w:r>
      <w:r>
        <w:rPr>
          <w:b/>
        </w:rPr>
        <w:t xml:space="preserve">Compensation forfeited.</w:t>
        <w:t xml:space="preserve"> </w:t>
      </w:r>
      <w:r>
        <w:t xml:space="preserve"> </w:t>
      </w:r>
      <w:r>
        <w:t xml:space="preserve">All compensation that is not payable under </w:t>
      </w:r>
      <w:r>
        <w:t>subsection 1</w:t>
      </w:r>
      <w:r>
        <w:t xml:space="preserve"> is forfeited.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PL 1995, c. 293, §1 (AMD). PL 1995, c. 293, §2 (AFF). PL 2009, c. 142, §§18-20 (AMD). PL 2009, c. 529, §5 (AMD). PL 2013, c. 133, §36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§203. Incarceration of employee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§203. Incarceration of employee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39-A, §203. INCARCERATION OF EMPLOYEE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