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999</w:t>
        <w:t xml:space="preserve">.  </w:t>
      </w:r>
      <w:r>
        <w:rPr>
          <w:b/>
        </w:rPr>
        <w:t xml:space="preserve">Timetable for completion of commission plan</w:t>
      </w:r>
    </w:p>
    <w:p>
      <w:pPr>
        <w:jc w:val="both"/>
        <w:spacing w:before="100" w:after="100"/>
        <w:ind w:start="360"/>
        <w:ind w:firstLine="360"/>
      </w:pPr>
      <w:r>
        <w:rPr/>
      </w:r>
      <w:r>
        <w:rPr/>
      </w:r>
      <w:r>
        <w:t xml:space="preserve">The commission shall develop a management plan for the St. Croix International Waterway within 18 months of the first meeting of the commission.  The necessary management agreements to implement the plan shall be formulated and signed by the participating management agencies prior to commission approval of the plan and shall be considered part of the plan.</w:t>
      </w:r>
      <w:r>
        <w:t xml:space="preserve">  </w:t>
      </w:r>
      <w:r xmlns:wp="http://schemas.openxmlformats.org/drawingml/2010/wordprocessingDrawing" xmlns:w15="http://schemas.microsoft.com/office/word/2012/wordml">
        <w:rPr>
          <w:rFonts w:ascii="Arial" w:hAnsi="Arial" w:cs="Arial"/>
          <w:sz w:val="22"/>
          <w:szCs w:val="22"/>
        </w:rPr>
        <w:t xml:space="preserve">[PL 1987, c. 470,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470,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§999. Timetable for completion of commission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§999. Timetable for completion of commission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§999. TIMETABLE FOR COMPLETION OF COMMISSION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