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w:t>
        <w:t xml:space="preserve">.  </w:t>
      </w:r>
      <w:r>
        <w:rPr>
          <w:b/>
        </w:rPr>
        <w:t xml:space="preserve">Corrupting waters forbidden</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Intentionally or knowingly poison, defile or in any way corrupt the water of any well, spring, brook, lake, pond, river or reservoir used for domestic drinking purposes;</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w:pPr>
        <w:jc w:val="both"/>
        <w:spacing w:before="100" w:after="0"/>
        <w:ind w:start="720"/>
      </w:pPr>
      <w:r>
        <w:rPr/>
        <w:t>B</w:t>
        <w:t xml:space="preserve">.  </w:t>
      </w:r>
      <w:r>
        <w:rPr/>
      </w:r>
      <w:r>
        <w:t xml:space="preserve">Knowingly corrupt the sources of any public water supply, or the tributaries of those sources of supply, in a manner that affects the purity of the water supplied;</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w:pPr>
        <w:jc w:val="both"/>
        <w:spacing w:before="100" w:after="0"/>
        <w:ind w:start="720"/>
      </w:pPr>
      <w:r>
        <w:rPr/>
        <w:t>C</w:t>
        <w:t xml:space="preserve">.  </w:t>
      </w:r>
      <w:r>
        <w:rPr/>
      </w:r>
      <w:r>
        <w:t xml:space="preserve">Knowingly defile waters identified in </w:t>
      </w:r>
      <w:r>
        <w:t>paragraphs A</w:t>
      </w:r>
      <w:r>
        <w:t xml:space="preserve"> and </w:t>
      </w:r>
      <w:r>
        <w:t>B</w:t>
      </w:r>
      <w:r>
        <w:t xml:space="preserve"> in any manner, whether the water is frozen or not; or</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w:pPr>
        <w:jc w:val="both"/>
        <w:spacing w:before="100" w:after="0"/>
        <w:ind w:start="720"/>
      </w:pPr>
      <w:r>
        <w:rPr/>
        <w:t>D</w:t>
        <w:t xml:space="preserve">.  </w:t>
      </w:r>
      <w:r>
        <w:rPr/>
      </w:r>
      <w:r>
        <w:t xml:space="preserve">Put a carcass of any dead animal or other offensive material in waters identified in </w:t>
      </w:r>
      <w:r>
        <w:t>paragraphs A</w:t>
      </w:r>
      <w:r>
        <w:t xml:space="preserve"> and </w:t>
      </w:r>
      <w:r>
        <w:t>B</w:t>
      </w:r>
      <w:r>
        <w:t xml:space="preserve"> or on the ice of those waters.  A person may place the carcass of a dead animal on the ice of a brook, great pond or river for purposes of coyote hunting as long as the carcass is removed before the ice supporting that carcass is gone.  This paragraph does not authorize a person to enter the property owned by another person without the permission of the property owner.</w:t>
      </w:r>
      <w:r>
        <w:t xml:space="preserve">  </w:t>
      </w:r>
      <w:r xmlns:wp="http://schemas.openxmlformats.org/drawingml/2010/wordprocessingDrawing" xmlns:w15="http://schemas.microsoft.com/office/word/2012/wordml">
        <w:rPr>
          <w:rFonts w:ascii="Arial" w:hAnsi="Arial" w:cs="Arial"/>
          <w:sz w:val="22"/>
          <w:szCs w:val="22"/>
        </w:rPr>
        <w:t xml:space="preserve">[PL 2009, c. 550,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550, §9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§344 (RPR). PL 2009, c. 550, §9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 Corrupting waters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 Corrupting waters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§571. CORRUPTING WATERS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