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173 (AMD). PL 1969, c. 520 (AMD). PL 1971, c. 165, §2 (AMD). PL 1973, c. 460, §19 (AMD). PL 1987, c. 308, §11 (AMD). PL 1995, c. 502, §E30 (AMD). PL 1997, c. 678,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§323.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