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232</w:t>
        <w:t xml:space="preserve">.  </w:t>
      </w:r>
      <w:r>
        <w:rPr>
          <w:b/>
        </w:rPr>
        <w:t xml:space="preserve">Regulations; force of law; 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123, §4 (AMD). PL 1971, c. 403, §48 (AMD). PL 1973, c. 734,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§232. Regulations; force of law;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§232. Regulations; force of law;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§232. REGULATIONS; FORCE OF LAW;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