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Obligations of the authority; use of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§1532. Obligations of the authority; use of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Obligations of the authority; use of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§1532. OBLIGATIONS OF THE AUTHORITY; USE OF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