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100"/>
        <w:ind w:start="360"/>
        <w:ind w:firstLine="360"/>
      </w:pPr>
      <w:r>
        <w:rPr>
          <w:b/>
        </w:rPr>
        <w:t>1</w:t>
        <w:t xml:space="preserve">.  </w:t>
      </w:r>
      <w:r>
        <w:rPr>
          <w:b/>
        </w:rPr>
        <w:t xml:space="preserve">Dangerous or unsafe material.</w:t>
        <w:t xml:space="preserve"> </w:t>
      </w:r>
      <w:r>
        <w:t xml:space="preserve"> </w:t>
      </w:r>
      <w:r>
        <w:t xml:space="preserve">"Dangerous or unsafe material" means any substance or material that is capable of or likely to cause injury, including, but not limited to:</w:t>
      </w:r>
    </w:p>
    <w:p>
      <w:pPr>
        <w:jc w:val="both"/>
        <w:spacing w:before="100" w:after="0"/>
        <w:ind w:start="720"/>
      </w:pPr>
      <w:r>
        <w:rPr/>
        <w:t>A</w:t>
        <w:t xml:space="preserve">.  </w:t>
      </w:r>
      <w:r>
        <w:rPr/>
      </w:r>
      <w:r>
        <w:t xml:space="preserve">Pressure tanks such as propane tanks;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B</w:t>
        <w:t xml:space="preserve">.  </w:t>
      </w:r>
      <w:r>
        <w:rPr/>
      </w:r>
      <w:r>
        <w:t xml:space="preserve">Flammable liquids or solids; and</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C</w:t>
        <w:t xml:space="preserve">.  </w:t>
      </w:r>
      <w:r>
        <w:rPr/>
      </w:r>
      <w:r>
        <w:t xml:space="preserve">Explosive materials such as dynamite or fireworks.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§1316-O.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§1316-O.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§1316-O.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