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1284</w:t>
        <w:t xml:space="preserve">.  </w:t>
      </w:r>
      <w:r>
        <w:rPr>
          <w:b/>
        </w:rPr>
        <w:t xml:space="preserve">Assistance from other departments</w:t>
      </w:r>
    </w:p>
    <w:p>
      <w:pPr>
        <w:jc w:val="both"/>
        <w:spacing w:before="100" w:after="100"/>
        <w:ind w:start="360"/>
        <w:ind w:firstLine="360"/>
      </w:pPr>
      <w:r>
        <w:rPr/>
      </w:r>
      <w:r>
        <w:rPr/>
      </w:r>
      <w:r>
        <w:t xml:space="preserve">The Commissioner of Administration, the Commissioner of Labor and the Commissioner of Health and Human Services shall assist the Commissioner of Environmental Protection in the enforcement of the licensing and certification requirements of this chapter.</w:t>
      </w:r>
      <w:r>
        <w:t xml:space="preserve">  </w:t>
      </w:r>
      <w:r xmlns:wp="http://schemas.openxmlformats.org/drawingml/2010/wordprocessingDrawing" xmlns:w15="http://schemas.microsoft.com/office/word/2012/wordml">
        <w:rPr>
          <w:rFonts w:ascii="Arial" w:hAnsi="Arial" w:cs="Arial"/>
          <w:sz w:val="22"/>
          <w:szCs w:val="22"/>
        </w:rPr>
        <w:t xml:space="preserve">[PL 1987, c. 448, §1-C (NEW); PL 2003, c. 689, Pt. B, §7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448, §§1-C (NEW). PL 2003, c. 689, §B7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§1284. Assistance from other departments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§1284. Assistance from other departments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§1284. ASSISTANCE FROM OTHER DEPARTMENTS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