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1157</w:t>
        <w:t xml:space="preserve">.  </w:t>
      </w:r>
      <w:r>
        <w:rPr>
          <w:b/>
        </w:rPr>
        <w:t xml:space="preserve">Contracts for disposal of sewage</w:t>
      </w:r>
    </w:p>
    <w:p>
      <w:pPr>
        <w:jc w:val="both"/>
        <w:spacing w:before="100" w:after="100"/>
        <w:ind w:start="360"/>
        <w:ind w:firstLine="360"/>
      </w:pPr>
      <w:r>
        <w:rPr/>
      </w:r>
      <w:r>
        <w:rPr/>
      </w:r>
      <w:r>
        <w:t xml:space="preserve">Any sanitary district formed under this chapter is authorized to contract with persons, corporations, districts and other municipalities, both inside and outside the boundaries of the district, and with the State of Maine and the United States Government or any agency of either, to provide for disposal of sewage and commercial and industrial waste and storm and surface water through the district's system and through the system of any such person, corporation, district or other municipality; and every other district and municipality of the State of Maine is authorized to contract with such sanitary district for the collection, distribution, treatment and disposal of sewage and commercial and industrial waste and storm and surface water, and for said purposes any such municipality may raise money as for other municipal charges.</w:t>
      </w:r>
      <w:r>
        <w:t xml:space="preserve">  </w:t>
      </w:r>
      <w:r xmlns:wp="http://schemas.openxmlformats.org/drawingml/2010/wordprocessingDrawing" xmlns:w15="http://schemas.microsoft.com/office/word/2012/wordml">
        <w:rPr>
          <w:rFonts w:ascii="Arial" w:hAnsi="Arial" w:cs="Arial"/>
          <w:sz w:val="22"/>
          <w:szCs w:val="22"/>
        </w:rPr>
        <w:t xml:space="preserve">[PL 1965, c. 310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310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§1157. Contracts for disposal of sewage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§1157. Contracts for disposal of sewage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§1157. CONTRACTS FOR DISPOSAL OF SEWAGE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