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Minimum prerequisites</w:t>
      </w:r>
    </w:p>
    <w:p>
      <w:pPr>
        <w:jc w:val="both"/>
        <w:spacing w:before="100" w:after="100"/>
        <w:ind w:start="360"/>
        <w:ind w:firstLine="360"/>
      </w:pPr>
      <w:r>
        <w:rPr/>
      </w:r>
      <w:r>
        <w:rPr/>
      </w:r>
      <w:r>
        <w:t xml:space="preserve">To qualify for the tuition benefit, the member must:</w:t>
      </w:r>
      <w:r>
        <w:t xml:space="preserve">  </w:t>
      </w:r>
      <w:r xmlns:wp="http://schemas.openxmlformats.org/drawingml/2010/wordprocessingDrawing" xmlns:w15="http://schemas.microsoft.com/office/word/2012/wordml">
        <w:rPr>
          <w:rFonts w:ascii="Arial" w:hAnsi="Arial" w:cs="Arial"/>
          <w:sz w:val="22"/>
          <w:szCs w:val="22"/>
        </w:rPr>
        <w:t xml:space="preserve">[PL 2003, c. 488, §4 (NEW); PL 2003, c. 488, §5 (AFF).]</w:t>
      </w:r>
    </w:p>
    <w:p>
      <w:pPr>
        <w:jc w:val="both"/>
        <w:spacing w:before="100" w:after="0"/>
        <w:ind w:start="360"/>
        <w:ind w:firstLine="360"/>
      </w:pPr>
      <w:r>
        <w:rPr>
          <w:b/>
        </w:rPr>
        <w:t>1</w:t>
        <w:t xml:space="preserve">.  </w:t>
      </w:r>
      <w:r>
        <w:rPr>
          <w:b/>
        </w:rPr>
        <w:t xml:space="preserve">Basic training.</w:t>
        <w:t xml:space="preserve"> </w:t>
      </w:r>
      <w:r>
        <w:t xml:space="preserve"> </w:t>
      </w:r>
      <w:r>
        <w:t xml:space="preserve">Have successfully completed basic training or received a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w:t>
      </w:r>
    </w:p>
    <w:p>
      <w:pPr>
        <w:jc w:val="both"/>
        <w:spacing w:before="100" w:after="0"/>
        <w:ind w:start="360"/>
        <w:ind w:firstLine="360"/>
      </w:pPr>
      <w:r>
        <w:rPr>
          <w:b/>
        </w:rPr>
        <w:t>2</w:t>
        <w:t xml:space="preserve">.  </w:t>
      </w:r>
      <w:r>
        <w:rPr>
          <w:b/>
        </w:rPr>
        <w:t xml:space="preserve">Participant.</w:t>
        <w:t xml:space="preserve"> </w:t>
      </w:r>
      <w:r>
        <w:t xml:space="preserve"> </w:t>
      </w:r>
      <w:r>
        <w:t xml:space="preserve">Be a satisfactory participant in the Maine National Guard who has not previously earned a bachelor's degree or equivalent and be a member in good standing of the Maine National Guard at the beginning of and throughout the entire semester for which the member receives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§7 (AMD).]</w:t>
      </w:r>
    </w:p>
    <w:p>
      <w:pPr>
        <w:jc w:val="both"/>
        <w:spacing w:before="100" w:after="0"/>
        <w:ind w:start="360"/>
        <w:ind w:firstLine="360"/>
      </w:pPr>
      <w:r>
        <w:rPr>
          <w:b/>
        </w:rPr>
        <w:t>3</w:t>
        <w:t xml:space="preserve">.  </w:t>
      </w:r>
      <w:r>
        <w:rPr>
          <w:b/>
        </w:rPr>
        <w:t xml:space="preserve">Contractual commitment.</w:t>
        <w:t xml:space="preserve"> </w:t>
      </w:r>
      <w:r>
        <w:t xml:space="preserve"> </w:t>
      </w:r>
      <w:r>
        <w:t xml:space="preserve">Enter into a written contractual commitment with the Maine National Guard to serve in the Maine National Guard for at least one year beyond the end of the term for which a tuition benefit is granted;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§7 (AMD).]</w:t>
      </w:r>
    </w:p>
    <w:p>
      <w:pPr>
        <w:jc w:val="both"/>
        <w:spacing w:before="100" w:after="100"/>
        <w:ind w:start="360"/>
        <w:ind w:firstLine="360"/>
      </w:pPr>
      <w:r>
        <w:rPr>
          <w:b/>
        </w:rPr>
        <w:t>4</w:t>
        <w:t xml:space="preserve">.  </w:t>
      </w:r>
      <w:r>
        <w:rPr>
          <w:b/>
        </w:rPr>
        <w:t xml:space="preserve">Pursued all other benefits available.</w:t>
        <w:t xml:space="preserve"> </w:t>
      </w:r>
      <w:r>
        <w:t xml:space="preserve"> </w:t>
      </w:r>
      <w:r>
        <w:t xml:space="preserve">Have applied for all available tuition benefits not related to housing costs or non-tuition expenses, including but not limited to:</w:t>
      </w:r>
    </w:p>
    <w:p>
      <w:pPr>
        <w:jc w:val="both"/>
        <w:spacing w:before="100" w:after="0"/>
        <w:ind w:start="720"/>
      </w:pPr>
      <w:r>
        <w:rPr/>
        <w:t>A</w:t>
        <w:t xml:space="preserve">.  </w:t>
      </w:r>
      <w:r>
        <w:rPr/>
      </w:r>
      <w:r>
        <w:t xml:space="preserve">Federally funded military tuition assistance;</w:t>
      </w:r>
      <w:r>
        <w:t xml:space="preserve">  </w:t>
      </w:r>
      <w:r xmlns:wp="http://schemas.openxmlformats.org/drawingml/2010/wordprocessingDrawing" xmlns:w15="http://schemas.microsoft.com/office/word/2012/wordml">
        <w:rPr>
          <w:rFonts w:ascii="Arial" w:hAnsi="Arial" w:cs="Arial"/>
          <w:sz w:val="22"/>
          <w:szCs w:val="22"/>
        </w:rPr>
        <w:t xml:space="preserve">[PL 2015, c. 465, Pt. D, §8 (NEW).]</w:t>
      </w:r>
    </w:p>
    <w:p>
      <w:pPr>
        <w:jc w:val="both"/>
        <w:spacing w:before="100" w:after="0"/>
        <w:ind w:start="720"/>
      </w:pPr>
      <w:r>
        <w:rPr/>
        <w:t>B</w:t>
        <w:t xml:space="preserve">.  </w:t>
      </w:r>
      <w:r>
        <w:rPr/>
      </w:r>
      <w:r>
        <w:t xml:space="preserve">Employer tuition reimbursements or assistance; and</w:t>
      </w:r>
      <w:r>
        <w:t xml:space="preserve">  </w:t>
      </w:r>
      <w:r xmlns:wp="http://schemas.openxmlformats.org/drawingml/2010/wordprocessingDrawing" xmlns:w15="http://schemas.microsoft.com/office/word/2012/wordml">
        <w:rPr>
          <w:rFonts w:ascii="Arial" w:hAnsi="Arial" w:cs="Arial"/>
          <w:sz w:val="22"/>
          <w:szCs w:val="22"/>
        </w:rPr>
        <w:t xml:space="preserve">[PL 2015, c. 465, Pt. D, §8 (NEW).]</w:t>
      </w:r>
    </w:p>
    <w:p>
      <w:pPr>
        <w:jc w:val="both"/>
        <w:spacing w:before="100" w:after="0"/>
        <w:ind w:start="720"/>
      </w:pPr>
      <w:r>
        <w:rPr/>
        <w:t>C</w:t>
        <w:t xml:space="preserve">.  </w:t>
      </w:r>
      <w:r>
        <w:rPr/>
      </w:r>
      <w:r>
        <w:t xml:space="preserve">Federal grants, such as a Federal Pell Grant.</w:t>
      </w:r>
      <w:r>
        <w:t xml:space="preserve">  </w:t>
      </w:r>
      <w:r xmlns:wp="http://schemas.openxmlformats.org/drawingml/2010/wordprocessingDrawing" xmlns:w15="http://schemas.microsoft.com/office/word/2012/wordml">
        <w:rPr>
          <w:rFonts w:ascii="Arial" w:hAnsi="Arial" w:cs="Arial"/>
          <w:sz w:val="22"/>
          <w:szCs w:val="22"/>
        </w:rPr>
        <w:t xml:space="preserve">[PL 2015, c. 465, Pt. D,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465, Pt. D,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488, §4 (NEW). PL 2003, c. 488, §5 (AFF). PL 2015, c. 465, Pt. D,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Minimum prerequisites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Minimum prerequisites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§354. MINIMUM PREREQUISITES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