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w:t>
        <w:t xml:space="preserve">.  </w:t>
      </w:r>
      <w:r>
        <w:rPr>
          <w:b/>
        </w:rPr>
        <w:t xml:space="preserve">Military Lodging Fund</w:t>
      </w:r>
    </w:p>
    <w:p>
      <w:pPr>
        <w:jc w:val="both"/>
        <w:spacing w:before="100" w:after="100"/>
        <w:ind w:start="360"/>
        <w:ind w:firstLine="360"/>
      </w:pPr>
      <w:r>
        <w:rPr/>
      </w:r>
      <w:r>
        <w:rPr/>
      </w:r>
      <w:r>
        <w:t xml:space="preserve">The Military Bureau may operate and maintain lodging facilities for military personnel and collect a quarters fee on behalf of both the federal government and the Military Bureau.  The fees will fund these lodging facilities.  That portion of the fees due the Federal Government will be transferred to the United States Property and Fiscal Officer on a quarterly basis or as requested.  Any balances remaining at the end of the fiscal year do not lapse but must be carried forward to be used for the purposes stated in this section.</w:t>
      </w:r>
      <w:r>
        <w:t xml:space="preserve">  </w:t>
      </w:r>
      <w:r xmlns:wp="http://schemas.openxmlformats.org/drawingml/2010/wordprocessingDrawing" xmlns:w15="http://schemas.microsoft.com/office/word/2012/wordml">
        <w:rPr>
          <w:rFonts w:ascii="Arial" w:hAnsi="Arial" w:cs="Arial"/>
          <w:sz w:val="22"/>
          <w:szCs w:val="22"/>
        </w:rPr>
        <w:t xml:space="preserve">[PL 1997, c. 455,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594, §6 (NEW). PL 1997, c. 455,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 Military Lodging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 Military Lodging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§151. MILITARY LODGING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