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EMERGENCY MANAGEMENT ASSISTANCE COMPACT</w:t>
      </w:r>
    </w:p>
    <w:p>
      <w:pPr>
        <w:jc w:val="both"/>
        <w:spacing w:before="100" w:after="100"/>
        <w:ind w:start="1080" w:hanging="720"/>
      </w:pPr>
      <w:r>
        <w:rPr>
          <w:b/>
        </w:rPr>
        <w:t>§</w:t>
        <w:t>921</w:t>
        <w:t xml:space="preserve">.  </w:t>
      </w:r>
      <w:r>
        <w:rPr>
          <w:b/>
        </w:rPr>
        <w:t xml:space="preserve">Purpose and authorities--Article I</w:t>
      </w:r>
    </w:p>
    <w:p>
      <w:pPr>
        <w:jc w:val="both"/>
        <w:spacing w:before="100" w:after="100"/>
        <w:ind w:start="360"/>
        <w:ind w:firstLine="360"/>
      </w:pPr>
      <w:r>
        <w:rPr/>
      </w:r>
      <w:r>
        <w:rPr/>
      </w:r>
      <w:r>
        <w:t xml:space="preserve">The emergency management assistance compact, referred to in this chapter as the "compact," is made and entered into by and between the participating member states that enact this compact, referred to in this chapter as "party states."  For the purposes of this agreement, the term "states" means the several states, the Commonwealth of Puerto Rico, the District of Columbia and all U.S. territorial possessions.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purpose of this compact is to provide for mutual assistance between the states entering into this compact in managing any emergency or disaster that is duly declared by the governor of the affected state or states, whether arising from natural disaster, technological hazard, man-made disaster, civil emergency aspects of resources shortages, community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states or subdivisions of party states during emergencies, with such actions occurring outside actual declared emergency periods. Mutual assistance in this compact may include the use of the states' National Guard forces, either in accordance with the National Guard Mutual Assistance Compact or by mutual agreement between states.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922</w:t>
        <w:t xml:space="preserve">.  </w:t>
      </w:r>
      <w:r>
        <w:rPr>
          <w:b/>
        </w:rPr>
        <w:t xml:space="preserve">General implementation--Article II</w:t>
      </w:r>
    </w:p>
    <w:p>
      <w:pPr>
        <w:jc w:val="both"/>
        <w:spacing w:before="100" w:after="100"/>
        <w:ind w:start="360"/>
        <w:ind w:firstLine="360"/>
      </w:pPr>
      <w:r>
        <w:rPr/>
      </w:r>
      <w:r>
        <w:rPr/>
      </w:r>
      <w:r>
        <w:t xml:space="preserve">Each party state entering into this compact recognizes that many emergencies transcend political jurisdictional boundaries and that intergovernmental coordination is essential in managing these and other emergencies under this compact.  Each state further recognizes that there will be emergencies that require immediate access and present procedures to apply outside resources to make a prompt and effective response to such an emergency because few, if any, individual states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On behalf of the governor of each state participating in the compact, the legally designated state official who is assigned responsibility for emergency management is responsible for formulation of the appropriate interstate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923</w:t>
        <w:t xml:space="preserve">.  </w:t>
      </w:r>
      <w:r>
        <w:rPr>
          <w:b/>
        </w:rPr>
        <w:t xml:space="preserve">Party state responsibilities--Article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state to formulate procedural plans and programs for interstate cooperation in the performance of the responsibilities listed in this section. In formulating such plans, and in carrying them out, the party states, to the extent practical, shall:</w:t>
      </w:r>
    </w:p>
    <w:p>
      <w:pPr>
        <w:jc w:val="both"/>
        <w:spacing w:before="100" w:after="0"/>
        <w:ind w:start="720"/>
      </w:pPr>
      <w:r>
        <w:rPr/>
        <w:t>A</w:t>
        <w:t xml:space="preserve">.  </w:t>
      </w:r>
      <w:r>
        <w:rPr/>
      </w:r>
      <w:r>
        <w:t xml:space="preserve">Review individual state hazards analyses and, to the extent reasonably possible, determine all those potential emergencies the party states might jointly suffer, whether due to natural disaster, technological hazard, man-made disaster, emergency aspects of resource shortages, civil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Review party states' individual emergency plans and develop a plan that will determine the mechanism for the interstate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Develop interstate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D</w:t>
        <w:t xml:space="preserve">.  </w:t>
      </w:r>
      <w:r>
        <w:rPr/>
      </w:r>
      <w:r>
        <w:t xml:space="preserve">Assist in warning communities adjacent to or crossing state boundaries;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F</w:t>
        <w:t xml:space="preserve">.  </w:t>
      </w:r>
      <w:r>
        <w:rPr/>
      </w:r>
      <w:r>
        <w:t xml:space="preserve">Inventory and set procedures for the interstate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G</w:t>
        <w:t xml:space="preserve">.  </w:t>
      </w:r>
      <w:r>
        <w:rPr/>
      </w:r>
      <w:r>
        <w:t xml:space="preserve">Provide, to the extent authorized by law, for temporary suspension of any statutes or ordinances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state may request assistance of another party state by contacting the authorized representative of that state.  The provisions of this chapter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law enforcement,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The specific place and time for staging of the assisting party's response and a point of contact at that location.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Consultation between state officials.</w:t>
        <w:t xml:space="preserve"> </w:t>
      </w:r>
      <w:r>
        <w:t xml:space="preserve"> </w:t>
      </w:r>
      <w:r>
        <w:t xml:space="preserve">There must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924</w:t>
        <w:t xml:space="preserve">.  </w:t>
      </w:r>
      <w:r>
        <w:rPr>
          <w:b/>
        </w:rPr>
        <w:t xml:space="preserve">Limitations--Article IV</w:t>
      </w:r>
    </w:p>
    <w:p>
      <w:pPr>
        <w:jc w:val="both"/>
        <w:spacing w:before="100" w:after="100"/>
        <w:ind w:start="360"/>
        <w:ind w:firstLine="360"/>
      </w:pPr>
      <w:r>
        <w:rPr/>
      </w:r>
      <w:r>
        <w:rPr/>
      </w:r>
      <w:r>
        <w:t xml:space="preserve">Any party state requested to render mutual aid or conduct exercises and training for mutual aid shall take such action as is necessary to provide and make available the resources covered by this compact in accordance with the terms of this compact, except that it is understood that the state rendering aid may withhold resources to the extent necessary to provide reasonable protection for that state.  Each party state shall afford to the emergency forces of any party state, while operating within its state limits under the terms and conditions of this compact, the same powers, duties, rights and privileges as are afforded forces of the state in which they are performing emergency services, except the power of arrest unless specifically authorized by the receiving state.  Emergency forces continue under the command and control of their regular leaders, but the organizational units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continue as long as the exercises or training for mutual aid are in progress, the state of emergency or disaster remains in effect or loaned resources remain in the receiving state or states,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925</w:t>
        <w:t xml:space="preserve">.  </w:t>
      </w:r>
      <w:r>
        <w:rPr>
          <w:b/>
        </w:rPr>
        <w:t xml:space="preserve">Licenses and permits--Article V</w:t>
      </w:r>
    </w:p>
    <w:p>
      <w:pPr>
        <w:jc w:val="both"/>
        <w:spacing w:before="100" w:after="100"/>
        <w:ind w:start="360"/>
        <w:ind w:firstLine="360"/>
      </w:pPr>
      <w:r>
        <w:rPr/>
      </w:r>
      <w:r>
        <w:rPr/>
      </w:r>
      <w:r>
        <w:t xml:space="preserve">Whenever a person holds a license, certificate or other permit issued by any state party to the compact evidencing the meeting of qualifications for professional, mechanical or other skills, and when such assistance is requested by the receiving party state, such person is deemed licensed, certified or permitted by the state requesting assistance to render aid involving such skill to meet a declared emergency or disaster, subject to such limitations and conditions as the governor of the requesting state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926</w:t>
        <w:t xml:space="preserve">.  </w:t>
      </w:r>
      <w:r>
        <w:rPr>
          <w:b/>
        </w:rPr>
        <w:t xml:space="preserve">Liability--Article VI</w:t>
      </w:r>
    </w:p>
    <w:p>
      <w:pPr>
        <w:jc w:val="both"/>
        <w:spacing w:before="100" w:after="100"/>
        <w:ind w:start="360"/>
        <w:ind w:firstLine="360"/>
      </w:pPr>
      <w:r>
        <w:rPr/>
      </w:r>
      <w:r>
        <w:rPr/>
      </w:r>
      <w:r>
        <w:t xml:space="preserve">Officers or employees of a party state rendering aid in another state pursuant to this compact are considered agents of the requesting state for tort liability and immunity purposes.  A party state or its officers or employees rendering aid in another state pursuant to this compact are not liable on account of any act or omission in good faith on the part of such forces while so engaged or on account of the maintenance or use of any equipment or supplies in connection therewith.  Good faith in this article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927</w:t>
        <w:t xml:space="preserve">.  </w:t>
      </w:r>
      <w:r>
        <w:rPr>
          <w:b/>
        </w:rPr>
        <w:t xml:space="preserve">Supplementary agreements--Article VII</w:t>
      </w:r>
    </w:p>
    <w:p>
      <w:pPr>
        <w:jc w:val="both"/>
        <w:spacing w:before="100" w:after="100"/>
        <w:ind w:start="360"/>
        <w:ind w:firstLine="360"/>
      </w:pPr>
      <w:r>
        <w:rPr/>
      </w:r>
      <w:r>
        <w:rPr/>
      </w:r>
      <w:r>
        <w:t xml:space="preserve">Because it is probable that the pattern and detail of the machinery for mutual aid among 2 or more states may differ from that among the states that are party to this compact, this compact contains elements of a broad base common to all states, and nothing in this compact precludes any state from entering into supplementary agreements with another state or affects any other agreements already in force between states.  Supplementary agreements may include, but are not limited to, provisions for evacuation and reception of injured and other persons and the exchange of medical, fire, police,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928</w:t>
        <w:t xml:space="preserve">.  </w:t>
      </w:r>
      <w:r>
        <w:rPr>
          <w:b/>
        </w:rPr>
        <w:t xml:space="preserve">Compensation--Article VIII</w:t>
      </w:r>
    </w:p>
    <w:p>
      <w:pPr>
        <w:jc w:val="both"/>
        <w:spacing w:before="100" w:after="100"/>
        <w:ind w:start="360"/>
        <w:ind w:firstLine="360"/>
      </w:pPr>
      <w:r>
        <w:rPr/>
      </w:r>
      <w:r>
        <w:rPr/>
      </w:r>
      <w:r>
        <w:t xml:space="preserve">Each party state shall provide for the payment of compensation and death benefits to injured members of the emergency forces of that state and to representatives of deceased members of those forces if the members sustain injuries or are killed while rendering aid pursuant to this compact, in the same manner and on the same terms as if the injury or death were sustained within their own state.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929</w:t>
        <w:t xml:space="preserve">.  </w:t>
      </w:r>
      <w:r>
        <w:rPr>
          <w:b/>
        </w:rPr>
        <w:t xml:space="preserve">Reimbursement--Article IX</w:t>
      </w:r>
    </w:p>
    <w:p>
      <w:pPr>
        <w:jc w:val="both"/>
        <w:spacing w:before="100" w:after="100"/>
        <w:ind w:start="360"/>
        <w:ind w:firstLine="360"/>
      </w:pPr>
      <w:r>
        <w:rPr/>
      </w:r>
      <w:r>
        <w:rPr/>
      </w:r>
      <w:r>
        <w:t xml:space="preserve">Any party state rendering aid in another state pursuant to this compact must be reimbursed by the party state receiving such aid for any loss or damage to or expense incurred in the operation of any equipment and the provision of any service in answering a request for aid and for the costs incurred in connection with those requests.  An aiding party state may assume in whole or in part any such loss, damage, expense or other cost or may loan such equipment or donate such services to the receiving party state without charge or cost.  Any 2 or more party states may enter into supplementary agreements establishing a different allocation of costs among those states.  Expenses under </w:t>
      </w:r>
      <w:r>
        <w:t>section 928</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930</w:t>
        <w:t xml:space="preserve">.  </w:t>
      </w:r>
      <w:r>
        <w:rPr>
          <w:b/>
        </w:rPr>
        <w:t xml:space="preserve">Evacuation--Article X</w:t>
      </w:r>
    </w:p>
    <w:p>
      <w:pPr>
        <w:jc w:val="both"/>
        <w:spacing w:before="100" w:after="100"/>
        <w:ind w:start="360"/>
        <w:ind w:firstLine="360"/>
      </w:pPr>
      <w:r>
        <w:rPr/>
      </w:r>
      <w:r>
        <w:rPr/>
      </w:r>
      <w:r>
        <w:t xml:space="preserve">Plans for the orderly evacuation and interstate reception of portions of the civilian population as the result of any emergency or disaster of sufficient proportions to so warrant must be prepared and maintained between the party states and the emergency management or emergency services directors of the various jurisdictions where any type of incident requiring evacuations might occur.  These plans must be put into effect by request of the state from which evacuees come and must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the forwarding of such evacuees to other areas or the bringing in of additional materials, supplies and all other relevant factors.  The plans must provide that the party state receiving evacuees and the party state from which the evacuees come must mutually agree as to reimbursement of out-of-pocket expenses incurred in receiving and caring for such evacuees, for expenditures for transportation, food, clothing, medicines and medical care and like items.  Such expenditures must be reimbursed as agreed by the party state from which the evacuees come.  After the termination of the emergency or disaster, the party state from which the evacuees come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931</w:t>
        <w:t xml:space="preserve">.  </w:t>
      </w:r>
      <w:r>
        <w:rPr>
          <w:b/>
        </w:rPr>
        <w:t xml:space="preserve">Implementation--Article XI</w:t>
      </w:r>
    </w:p>
    <w:p>
      <w:pPr>
        <w:jc w:val="both"/>
        <w:spacing w:before="100" w:after="0"/>
        <w:ind w:start="360"/>
        <w:ind w:firstLine="360"/>
      </w:pPr>
      <w:r>
        <w:rPr>
          <w:b/>
        </w:rPr>
        <w:t>1</w:t>
        <w:t xml:space="preserve">.  </w:t>
      </w:r>
      <w:r>
        <w:rPr>
          <w:b/>
        </w:rPr>
        <w:t xml:space="preserve">Enactment.</w:t>
        <w:t xml:space="preserve"> </w:t>
      </w:r>
      <w:r>
        <w:t xml:space="preserve"> </w:t>
      </w:r>
      <w:r>
        <w:t xml:space="preserve">This compact becomes operative immediately upon its enactment into law by any 2 states.  After it becomes operative, this compact becomes effective as to any other state upon its enactment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2</w:t>
        <w:t xml:space="preserve">.  </w:t>
      </w:r>
      <w:r>
        <w:rPr>
          <w:b/>
        </w:rPr>
        <w:t xml:space="preserve">Withdraw from compact.</w:t>
        <w:t xml:space="preserve"> </w:t>
      </w:r>
      <w:r>
        <w:t xml:space="preserve"> </w:t>
      </w:r>
      <w:r>
        <w:t xml:space="preserve">Any party state may withdraw from this compact by enacting a statute repealing the compact, but the withdrawal does not take effect until 30 days after the governor of the withdrawing state has given notice in writing of such withdrawal to the governors of all other party states.  The action does not relieve the withdrawing state from obligations assumed under this compact prior to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Copy of compact.</w:t>
        <w:t xml:space="preserve"> </w:t>
      </w:r>
      <w:r>
        <w:t xml:space="preserve"> </w:t>
      </w:r>
      <w:r>
        <w:t xml:space="preserve">Duly authenticated copies of this compact and of such supplementary agreements as may be entered into must, at the time of their approval, be deposited with each of the party states and with the Federal Emergency Management Agency and other appropriate agencies of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932</w:t>
        <w:t xml:space="preserve">.  </w:t>
      </w:r>
      <w:r>
        <w:rPr>
          <w:b/>
        </w:rPr>
        <w:t xml:space="preserve">Validity--Article XII</w:t>
      </w:r>
    </w:p>
    <w:p>
      <w:pPr>
        <w:jc w:val="both"/>
        <w:spacing w:before="100" w:after="100"/>
        <w:ind w:start="360"/>
        <w:ind w:firstLine="360"/>
      </w:pPr>
      <w:r>
        <w:rPr/>
      </w:r>
      <w:r>
        <w:rPr/>
      </w:r>
      <w:r>
        <w:t xml:space="preserve">This chapter is construed to effectuate the purposes stated in </w:t>
      </w:r>
      <w:r>
        <w:t>section 921</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933</w:t>
        <w:t xml:space="preserve">.  </w:t>
      </w:r>
      <w:r>
        <w:rPr>
          <w:b/>
        </w:rPr>
        <w:t xml:space="preserve">Additional provisions--Article XIII</w:t>
      </w:r>
    </w:p>
    <w:p>
      <w:pPr>
        <w:jc w:val="both"/>
        <w:spacing w:before="100" w:after="100"/>
        <w:ind w:start="360"/>
        <w:ind w:firstLine="360"/>
      </w:pPr>
      <w:r>
        <w:rPr/>
      </w:r>
      <w:r>
        <w:rPr/>
      </w:r>
      <w:r>
        <w:t xml:space="preserve">This compact does not authorize or permit the use of military force by the National Guard of a state at any place outside that state in any emergency for which the President is authorized by law to call the militia into federal service or for any purpose for which the use of the Army or the Air Force would in the absence of express statutory authorization be prohibited under 18 United States Code, </w:t>
      </w:r>
      <w:r>
        <w:t>Section 1385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 EMERGENCY MANAGEMENT ASSISTANCE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EMERGENCY MANAGEMENT ASSISTANCE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16. EMERGENCY MANAGEMENT ASSISTANCE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