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849</w:t>
        <w:t xml:space="preserve">.  </w:t>
      </w:r>
      <w:r>
        <w:rPr>
          <w:b/>
        </w:rPr>
        <w:t xml:space="preserve">-- judgment and execution</w:t>
      </w:r>
    </w:p>
    <w:p>
      <w:pPr>
        <w:jc w:val="both"/>
        <w:spacing w:before="100" w:after="100"/>
        <w:ind w:start="360"/>
        <w:ind w:firstLine="360"/>
      </w:pPr>
      <w:r>
        <w:rPr/>
      </w:r>
      <w:r>
        <w:rPr/>
      </w:r>
      <w:r>
        <w:t xml:space="preserve">Claims for abatement on several parcels of real estate may be embraced in one appeal, but judgment shall be rendered and execution shall issue for the amount of taxes due on each separate parcel.</w:t>
      </w:r>
      <w:r>
        <w:t xml:space="preserve">  </w:t>
      </w:r>
      <w:r xmlns:wp="http://schemas.openxmlformats.org/drawingml/2010/wordprocessingDrawing" xmlns:w15="http://schemas.microsoft.com/office/word/2012/wordml">
        <w:rPr>
          <w:rFonts w:ascii="Arial" w:hAnsi="Arial" w:cs="Arial"/>
          <w:sz w:val="22"/>
          <w:szCs w:val="22"/>
        </w:rPr>
        <w:t xml:space="preserve">[PL 1977, c. 509, §23 (RPR).]</w:t>
      </w:r>
    </w:p>
    <w:p>
      <w:pPr>
        <w:jc w:val="both"/>
        <w:spacing w:before="100" w:after="100"/>
        <w:ind w:start="360"/>
        <w:ind w:firstLine="360"/>
      </w:pPr>
      <w:r>
        <w:rPr/>
      </w:r>
      <w:r>
        <w:rPr/>
      </w:r>
      <w:r>
        <w:t xml:space="preserve">The lien created by statute on real estate to secure the payment of taxes shall be continued for 60 days after the rendition of judgment, and may be enforced by sale of said real estate on execution, in the same manner as attachable real estate may be sold under </w:t>
      </w:r>
      <w:r>
        <w:t>Title 14, section 2201</w:t>
      </w:r>
      <w:r>
        <w:t xml:space="preserve">, and with the same right of redemption.</w:t>
      </w:r>
      <w:r>
        <w:t xml:space="preserve">  </w:t>
      </w:r>
      <w:r xmlns:wp="http://schemas.openxmlformats.org/drawingml/2010/wordprocessingDrawing" xmlns:w15="http://schemas.microsoft.com/office/word/2012/wordml">
        <w:rPr>
          <w:rFonts w:ascii="Arial" w:hAnsi="Arial" w:cs="Arial"/>
          <w:sz w:val="22"/>
          <w:szCs w:val="22"/>
        </w:rPr>
        <w:t xml:space="preserve">[PL 1977, c. 509, §23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592, §20 (AMD). PL 1973, c. 625, §250 (AMD). PL 1973, c. 645, §10 (AMD). PL 1977, c. 509, §23 (RPR). PL 1977, c. 694, §698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§849. -- judgment and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§849. -- judgment and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§849. -- JUDGMENT AND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