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841-A</w:t>
        <w:t xml:space="preserve">.  </w:t>
      </w:r>
      <w:r>
        <w:rPr>
          <w:b/>
        </w:rPr>
        <w:t xml:space="preserve">Abatement by municipal officers;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620, §32 (NEW). PL 1973, c. 695, §§22,23 (AMD). PL 1973, c. 788, §185 (AMD). PL 1977, c. 44, §§2,3 (AMD). PL 1977, c. 479, §16 (AMD). PL 1977, c. 509,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§841-A. Abatement by municipal officers;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§841-A. Abatement by municipal officers;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§841-A. ABATEMENT BY MUNICIPAL OFFICERS;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