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6760</w:t>
        <w:t xml:space="preserve">.  </w:t>
      </w:r>
      <w:r>
        <w:rPr>
          <w:b/>
        </w:rPr>
        <w:t xml:space="preserve">Confidentiality</w:t>
      </w:r>
    </w:p>
    <w:p>
      <w:pPr>
        <w:jc w:val="both"/>
        <w:spacing w:before="100" w:after="100"/>
        <w:ind w:start="360"/>
        <w:ind w:firstLine="360"/>
      </w:pPr>
      <w:r>
        <w:rPr/>
      </w:r>
      <w:r>
        <w:rPr/>
      </w:r>
      <w:r>
        <w:t xml:space="preserve">The following records are designated as confidential for purposes of </w:t>
      </w:r>
      <w:r>
        <w:t>Title 1, section 402, subsection 3,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669, §5 (NEW).]</w:t>
      </w:r>
    </w:p>
    <w:p>
      <w:pPr>
        <w:jc w:val="both"/>
        <w:spacing w:before="100" w:after="0"/>
        <w:ind w:start="360"/>
        <w:ind w:firstLine="360"/>
      </w:pPr>
      <w:r>
        <w:rPr>
          <w:b/>
        </w:rPr>
        <w:t>1</w:t>
        <w:t xml:space="preserve">.  </w:t>
      </w:r>
      <w:r>
        <w:rPr>
          <w:b/>
        </w:rPr>
        <w:t xml:space="preserve">Records used for designation or approval of program.</w:t>
        <w:t xml:space="preserve"> </w:t>
      </w:r>
      <w:r>
        <w:t xml:space="preserve"> </w:t>
      </w:r>
      <w:r>
        <w:t xml:space="preserve">Any record obtained or developed by the commissioner or the State Tax Assessor for designation or approval of an employment tax increment financing program.  After receipt by the commissioner or the State Tax Assessor of the application or proposal, a record pertaining to the application or proposal is not considered confidential unless it meets the requirements of </w:t>
      </w:r>
      <w:r>
        <w:t>subsections 2</w:t>
      </w:r>
      <w:r>
        <w:t xml:space="preserve"> to </w:t>
      </w:r>
      <w:r>
        <w:t>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669, §5 (NEW).]</w:t>
      </w:r>
    </w:p>
    <w:p>
      <w:pPr>
        <w:jc w:val="both"/>
        <w:spacing w:before="100" w:after="100"/>
        <w:ind w:start="360"/>
        <w:ind w:firstLine="360"/>
      </w:pPr>
      <w:r>
        <w:rPr>
          <w:b/>
        </w:rPr>
        <w:t>2</w:t>
        <w:t xml:space="preserve">.  </w:t>
      </w:r>
      <w:r>
        <w:rPr>
          <w:b/>
        </w:rPr>
        <w:t xml:space="preserve">Records requested confidential or causing detriment.</w:t>
        <w:t xml:space="preserve"> </w:t>
      </w:r>
      <w:r>
        <w:t xml:space="preserve"> </w:t>
      </w:r>
      <w:r>
        <w:t xml:space="preserve">Any record obtained or developed by the commissioner or the State Tax Assessor that:</w:t>
      </w:r>
    </w:p>
    <w:p>
      <w:pPr>
        <w:jc w:val="both"/>
        <w:spacing w:before="100" w:after="0"/>
        <w:ind w:start="720"/>
      </w:pPr>
      <w:r>
        <w:rPr/>
        <w:t>A</w:t>
        <w:t xml:space="preserve">.  </w:t>
      </w:r>
      <w:r>
        <w:rPr/>
      </w:r>
      <w:r>
        <w:t xml:space="preserve">A person, which may include a qualified business, to whom the record belongs or pertains has requested be designated confidential; or</w:t>
      </w:r>
      <w:r>
        <w:t xml:space="preserve">  </w:t>
      </w:r>
      <w:r xmlns:wp="http://schemas.openxmlformats.org/drawingml/2010/wordprocessingDrawing" xmlns:w15="http://schemas.microsoft.com/office/word/2012/wordml">
        <w:rPr>
          <w:rFonts w:ascii="Arial" w:hAnsi="Arial" w:cs="Arial"/>
          <w:sz w:val="22"/>
          <w:szCs w:val="22"/>
        </w:rPr>
        <w:t xml:space="preserve">[PL 1995, c. 669, §5 (NEW).]</w:t>
      </w:r>
    </w:p>
    <w:p>
      <w:pPr>
        <w:jc w:val="both"/>
        <w:spacing w:before="100" w:after="0"/>
        <w:ind w:start="720"/>
      </w:pPr>
      <w:r>
        <w:rPr/>
        <w:t>B</w:t>
        <w:t xml:space="preserve">.  </w:t>
      </w:r>
      <w:r>
        <w:rPr/>
      </w:r>
      <w:r>
        <w:t xml:space="preserve">The commissioner has determined contains information that gives the owner or a user of that information an opportunity to obtain business or competitive advantage over another person who does not have access to the information or access to which by others would result in a business or competitive disadvantage, loss of business or other significant detriment to any person to whom the record belongs or pertains;</w:t>
      </w:r>
      <w:r>
        <w:t xml:space="preserve">  </w:t>
      </w:r>
      <w:r xmlns:wp="http://schemas.openxmlformats.org/drawingml/2010/wordprocessingDrawing" xmlns:w15="http://schemas.microsoft.com/office/word/2012/wordml">
        <w:rPr>
          <w:rFonts w:ascii="Arial" w:hAnsi="Arial" w:cs="Arial"/>
          <w:sz w:val="22"/>
          <w:szCs w:val="22"/>
        </w:rPr>
        <w:t xml:space="preserve">[PL 1995, c. 669,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669, §5 (NEW).]</w:t>
      </w:r>
    </w:p>
    <w:p>
      <w:pPr>
        <w:jc w:val="both"/>
        <w:spacing w:before="100" w:after="0"/>
        <w:ind w:start="360"/>
        <w:ind w:firstLine="360"/>
      </w:pPr>
      <w:r>
        <w:rPr>
          <w:b/>
        </w:rPr>
        <w:t>3</w:t>
        <w:t xml:space="preserve">.  </w:t>
      </w:r>
      <w:r>
        <w:rPr>
          <w:b/>
        </w:rPr>
        <w:t xml:space="preserve">Private records.</w:t>
        <w:t xml:space="preserve"> </w:t>
      </w:r>
      <w:r>
        <w:t xml:space="preserve"> </w:t>
      </w:r>
      <w:r>
        <w:t xml:space="preserve">Any record, including any financial statement or tax return, obtained or developed by the commissioner or the State Tax Assessor, the disclosure of which would constitute an invasion of personal privacy, as determined by the governmental entity in possession of that record or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669, §5 (NEW).]</w:t>
      </w:r>
    </w:p>
    <w:p>
      <w:pPr>
        <w:jc w:val="both"/>
        <w:spacing w:before="100" w:after="0"/>
        <w:ind w:start="360"/>
        <w:ind w:firstLine="360"/>
      </w:pPr>
      <w:r>
        <w:rPr>
          <w:b/>
        </w:rPr>
        <w:t>4</w:t>
        <w:t xml:space="preserve">.  </w:t>
      </w:r>
      <w:r>
        <w:rPr>
          <w:b/>
        </w:rPr>
        <w:t xml:space="preserve">Employment tax increment program records.</w:t>
        <w:t xml:space="preserve"> </w:t>
      </w:r>
      <w:r>
        <w:t xml:space="preserve"> </w:t>
      </w:r>
      <w:r>
        <w:t xml:space="preserve">Any record, including any financial statement or tax return, obtained or developed by the commissioner or the State Tax Assessor in connection with any monitoring or servicing activity by the commissioner or the State Tax Assessor that pertains to an employment tax increment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669, §5 (NEW).]</w:t>
      </w:r>
    </w:p>
    <w:p>
      <w:pPr>
        <w:jc w:val="both"/>
        <w:spacing w:before="100" w:after="0"/>
        <w:ind w:start="360"/>
        <w:ind w:firstLine="360"/>
      </w:pPr>
      <w:r>
        <w:rPr>
          <w:b/>
        </w:rPr>
        <w:t>5</w:t>
        <w:t xml:space="preserve">.  </w:t>
      </w:r>
      <w:r>
        <w:rPr>
          <w:b/>
        </w:rPr>
        <w:t xml:space="preserve">Creditworthiness records.</w:t>
        <w:t xml:space="preserve"> </w:t>
      </w:r>
      <w:r>
        <w:t xml:space="preserve"> </w:t>
      </w:r>
      <w:r>
        <w:t xml:space="preserve">Any record, including any financial statement or tax return obtained or developed by the commissioner or the State Tax Assessor, containing an assessment by a person not employed by the State of the creditworthiness or financial condition of any person or project;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669, §5 (NEW).]</w:t>
      </w:r>
    </w:p>
    <w:p>
      <w:pPr>
        <w:jc w:val="both"/>
        <w:spacing w:before="100" w:after="0"/>
        <w:ind w:start="360"/>
        <w:ind w:firstLine="360"/>
      </w:pPr>
      <w:r>
        <w:rPr>
          <w:b/>
        </w:rPr>
        <w:t>6</w:t>
        <w:t xml:space="preserve">.  </w:t>
      </w:r>
      <w:r>
        <w:rPr>
          <w:b/>
        </w:rPr>
        <w:t xml:space="preserve">Confidential financial statements.</w:t>
        <w:t xml:space="preserve"> </w:t>
      </w:r>
      <w:r>
        <w:t xml:space="preserve"> </w:t>
      </w:r>
      <w:r>
        <w:t xml:space="preserve">Any financial statement, if the person to whom the statement belongs or pertains has requested that the record be designated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669,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669,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§6760. Confidentiality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§6760. Confidentiality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§6760. CONFIDENTIALITY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