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5294</w:t>
        <w:t xml:space="preserve">.  </w:t>
      </w:r>
      <w:r>
        <w:rPr>
          <w:b/>
        </w:rPr>
        <w:t xml:space="preserve">Easy enrollment health insurance program; voluntary checkoff</w:t>
      </w:r>
    </w:p>
    <w:p>
      <w:pPr>
        <w:jc w:val="both"/>
        <w:spacing w:before="100" w:after="100"/>
        <w:ind w:start="360"/>
        <w:ind w:firstLine="360"/>
      </w:pPr>
      <w:r>
        <w:rPr>
          <w:b/>
        </w:rPr>
        <w:t>1</w:t>
        <w:t xml:space="preserve">.  </w:t>
      </w:r>
      <w:r>
        <w:rPr>
          <w:b/>
        </w:rPr>
        <w:t xml:space="preserve">Health insurance check-off box.</w:t>
        <w:t xml:space="preserve"> </w:t>
      </w:r>
      <w:r>
        <w:t xml:space="preserve"> </w:t>
      </w:r>
      <w:r>
        <w:t xml:space="preserve">For tax years beginning on or after January 1, 2023, the assessor shall provide on the income tax form a space for an easy enrollment health insurance check-off box that includes the following:</w:t>
      </w:r>
    </w:p>
    <w:p>
      <w:pPr>
        <w:jc w:val="both"/>
        <w:spacing w:before="100" w:after="0"/>
        <w:ind w:start="720"/>
      </w:pPr>
      <w:r>
        <w:rPr/>
        <w:t>A</w:t>
        <w:t xml:space="preserve">.  </w:t>
      </w:r>
      <w:r>
        <w:rPr/>
      </w:r>
      <w:r>
        <w:t xml:space="preserve">A check box indicating that the taxpayer filing the tax return does not have health care coverage;</w:t>
      </w:r>
      <w:r>
        <w:t xml:space="preserve">  </w:t>
      </w:r>
      <w:r xmlns:wp="http://schemas.openxmlformats.org/drawingml/2010/wordprocessingDrawing" xmlns:w15="http://schemas.microsoft.com/office/word/2012/wordml">
        <w:rPr>
          <w:rFonts w:ascii="Arial" w:hAnsi="Arial" w:cs="Arial"/>
          <w:sz w:val="22"/>
          <w:szCs w:val="22"/>
        </w:rPr>
        <w:t xml:space="preserve">[PL 2021, c. 715, §4 (NEW).]</w:t>
      </w:r>
    </w:p>
    <w:p>
      <w:pPr>
        <w:jc w:val="both"/>
        <w:spacing w:before="100" w:after="0"/>
        <w:ind w:start="720"/>
      </w:pPr>
      <w:r>
        <w:rPr/>
        <w:t>B</w:t>
        <w:t xml:space="preserve">.  </w:t>
      </w:r>
      <w:r>
        <w:rPr/>
      </w:r>
      <w:r>
        <w:t xml:space="preserve">A check box indicating that the spouse of the taxpayer filing the tax return does not have health care coverage;</w:t>
      </w:r>
      <w:r>
        <w:t xml:space="preserve">  </w:t>
      </w:r>
      <w:r xmlns:wp="http://schemas.openxmlformats.org/drawingml/2010/wordprocessingDrawing" xmlns:w15="http://schemas.microsoft.com/office/word/2012/wordml">
        <w:rPr>
          <w:rFonts w:ascii="Arial" w:hAnsi="Arial" w:cs="Arial"/>
          <w:sz w:val="22"/>
          <w:szCs w:val="22"/>
        </w:rPr>
        <w:t xml:space="preserve">[PL 2021, c. 715, §4 (NEW).]</w:t>
      </w:r>
    </w:p>
    <w:p>
      <w:pPr>
        <w:jc w:val="both"/>
        <w:spacing w:before="100" w:after="0"/>
        <w:ind w:start="720"/>
      </w:pPr>
      <w:r>
        <w:rPr/>
        <w:t>C</w:t>
        <w:t xml:space="preserve">.  </w:t>
      </w:r>
      <w:r>
        <w:rPr/>
      </w:r>
      <w:r>
        <w:t xml:space="preserve">A check box indicating whether any dependents of the taxpayer do not have health care coverage;</w:t>
      </w:r>
      <w:r>
        <w:t xml:space="preserve">  </w:t>
      </w:r>
      <w:r xmlns:wp="http://schemas.openxmlformats.org/drawingml/2010/wordprocessingDrawing" xmlns:w15="http://schemas.microsoft.com/office/word/2012/wordml">
        <w:rPr>
          <w:rFonts w:ascii="Arial" w:hAnsi="Arial" w:cs="Arial"/>
          <w:sz w:val="22"/>
          <w:szCs w:val="22"/>
        </w:rPr>
        <w:t xml:space="preserve">[PL 2021, c. 715, §4 (NEW).]</w:t>
      </w:r>
    </w:p>
    <w:p>
      <w:pPr>
        <w:jc w:val="both"/>
        <w:spacing w:before="100" w:after="0"/>
        <w:ind w:start="720"/>
      </w:pPr>
      <w:r>
        <w:rPr/>
        <w:t>D</w:t>
        <w:t xml:space="preserve">.  </w:t>
      </w:r>
      <w:r>
        <w:rPr/>
      </w:r>
      <w:r>
        <w:t xml:space="preserve">A check box authorizing the bureau to share information from the income tax return with the marketplace established in </w:t>
      </w:r>
      <w:r>
        <w:t>Title 22, chapter 1479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715, §4 (NEW).]</w:t>
      </w:r>
    </w:p>
    <w:p>
      <w:pPr>
        <w:jc w:val="both"/>
        <w:spacing w:before="100" w:after="0"/>
        <w:ind w:start="720"/>
      </w:pPr>
      <w:r>
        <w:rPr/>
        <w:t>E</w:t>
        <w:t xml:space="preserve">.  </w:t>
      </w:r>
      <w:r>
        <w:rPr/>
      </w:r>
      <w:r>
        <w:t xml:space="preserve">An e-mail address, telephone number or other preferred method of communication, if available, for additional contact by the marketplace under </w:t>
      </w:r>
      <w:r>
        <w:t>Title 22, chapter 1479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§4 (NEW).]</w:t>
      </w:r>
    </w:p>
    <w:p>
      <w:pPr>
        <w:jc w:val="both"/>
        <w:spacing w:before="100" w:after="0"/>
        <w:ind w:start="360"/>
        <w:ind w:firstLine="360"/>
      </w:pPr>
      <w:r>
        <w:rPr>
          <w:b/>
        </w:rPr>
        <w:t>2</w:t>
        <w:t xml:space="preserve">.  </w:t>
      </w:r>
      <w:r>
        <w:rPr>
          <w:b/>
        </w:rPr>
        <w:t xml:space="preserve">Information sharing.</w:t>
        <w:t xml:space="preserve"> </w:t>
      </w:r>
      <w:r>
        <w:t xml:space="preserve"> </w:t>
      </w:r>
      <w:r>
        <w:t xml:space="preserve">The assessor shall forward to the marketplace established in </w:t>
      </w:r>
      <w:r>
        <w:t>Title 22, chapter 1479</w:t>
      </w:r>
      <w:r>
        <w:t xml:space="preserve"> the information of a taxpayer who marked any check box in </w:t>
      </w:r>
      <w:r>
        <w:t>subsection 1, paragraph A</w:t>
      </w:r>
      <w:r>
        <w:t xml:space="preserve">, </w:t>
      </w:r>
      <w:r>
        <w:t>B</w:t>
      </w:r>
      <w:r>
        <w:t xml:space="preserve"> or </w:t>
      </w:r>
      <w:r>
        <w:t>C</w:t>
      </w:r>
      <w:r>
        <w:t xml:space="preserve"> and marked the check box in </w:t>
      </w:r>
      <w:r>
        <w:t>subsection 1, paragraph D</w:t>
      </w:r>
      <w:r>
        <w:t xml:space="preserve">.  The information transferred to the marketplace, and the frequency of that transfer, is established by rule according to </w:t>
      </w:r>
      <w:r>
        <w:t>Title 22, section 5412,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§128 (COR).]</w:t>
      </w:r>
    </w:p>
    <w:p>
      <w:pPr>
        <w:jc w:val="both"/>
        <w:spacing w:before="100" w:after="0"/>
        <w:ind w:start="360"/>
        <w:ind w:firstLine="360"/>
      </w:pPr>
      <w:r>
        <w:rPr>
          <w:b/>
        </w:rPr>
        <w:t>3</w:t>
        <w:t xml:space="preserve">.  </w:t>
      </w:r>
      <w:r>
        <w:rPr>
          <w:b/>
        </w:rPr>
        <w:t xml:space="preserve">Rulemaking.</w:t>
        <w:t xml:space="preserve"> </w:t>
      </w:r>
      <w:r>
        <w:t xml:space="preserve"> </w:t>
      </w:r>
      <w:r>
        <w:t xml:space="preserve">The assessor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715, §4 (NEW). RR 2021, c. 2, Pt. A, §128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§5294. Easy enrollment health insurance program; voluntary checkoff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§5294. Easy enrollment health insurance program; voluntary checkoff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§5294. EASY ENROLLMENT HEALTH INSURANCE PROGRAM; VOLUNTARY CHECKOFF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