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4444</w:t>
        <w:t xml:space="preserve">.  </w:t>
      </w:r>
      <w:r>
        <w:rPr>
          <w:b/>
        </w:rPr>
        <w:t xml:space="preserve">Tonnage filed with Commissioner of Agriculture, Food and Rural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281,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§4444. Tonnage filed with Commissioner of Agriculture, Food and Rural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§4444. Tonnage filed with Commissioner of Agriculture, Food and Rural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§4444. TONNAGE FILED WITH COMMISSIONER OF AGRICULTURE, FOOD AND RURAL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