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1951-B</w:t>
        <w:t xml:space="preserve">.  </w:t>
      </w:r>
      <w:r>
        <w:rPr>
          <w:b/>
        </w:rPr>
        <w:t xml:space="preserve">Collection of tax by remote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245, §1 (NEW). PL 2017, c. 245, §2 (AFF). PL 2019, c. 401, Pt. B, §21 (RP). PL 2019,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§1951-B. Collection of tax by remote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§1951-B. Collection of tax by remote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§1951-B. COLLECTION OF TAX BY REMOTE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