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825</w:t>
      </w:r>
    </w:p>
    <w:p>
      <w:pPr>
        <w:jc w:val="center"/>
        <w:ind w:start="360"/>
        <w:spacing w:before="300" w:after="300"/>
      </w:pPr>
      <w:r>
        <w:rPr>
          <w:b/>
        </w:rPr>
        <w:t xml:space="preserve">INFORMATION RETURNS</w:t>
      </w:r>
    </w:p>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furnish a return of information in accordance with this section on or after January 31, 2022 and who fails to do so, or who willfully furnishes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2021, c. 181,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w:t>
      </w:r>
    </w:p>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825. INFORMATION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825. INFORMATION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825. INFORMATION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