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RECORDS</w:t>
      </w:r>
    </w:p>
    <w:p>
      <w:pPr>
        <w:jc w:val="both"/>
        <w:spacing w:before="100" w:after="100"/>
        <w:ind w:start="1080" w:hanging="720"/>
      </w:pPr>
      <w:r>
        <w:rPr>
          <w:b/>
        </w:rPr>
        <w:t>§</w:t>
        <w:t>2061</w:t>
        <w:t xml:space="preserve">.  </w:t>
      </w:r>
      <w:r>
        <w:rPr>
          <w:b/>
        </w:rPr>
        <w:t xml:space="preserve">Records of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§7 (AMD). PL 1979, c. 378, §18 (RP). </w:t>
      </w:r>
    </w:p>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223.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223.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